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063E8">
      <w:pP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附件5：报价函</w:t>
      </w:r>
    </w:p>
    <w:p w14:paraId="3296E26D">
      <w:pPr>
        <w:jc w:val="center"/>
        <w:rPr>
          <w:rFonts w:ascii="宋体" w:hAnsi="宋体" w:cs="宋体"/>
          <w:b/>
          <w:bCs/>
          <w:color w:val="auto"/>
          <w:sz w:val="28"/>
          <w:szCs w:val="28"/>
        </w:rPr>
      </w:pPr>
    </w:p>
    <w:p w14:paraId="03EBE252">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报价函</w:t>
      </w:r>
    </w:p>
    <w:p w14:paraId="55F01C68">
      <w:pPr>
        <w:spacing w:line="600" w:lineRule="exact"/>
        <w:rPr>
          <w:rFonts w:ascii="仿宋_GB2312" w:hAnsi="仿宋_GB2312" w:eastAsia="仿宋_GB2312" w:cs="仿宋_GB2312"/>
          <w:color w:val="auto"/>
          <w:sz w:val="32"/>
          <w:szCs w:val="32"/>
        </w:rPr>
      </w:pPr>
    </w:p>
    <w:p w14:paraId="3CEDAA7F">
      <w:pPr>
        <w:pStyle w:val="2"/>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6818"/>
      </w:tblGrid>
      <w:tr w14:paraId="1CF7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7317D11">
            <w:pPr>
              <w:wordWrap w:val="0"/>
              <w:spacing w:line="60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项目名称</w:t>
            </w:r>
          </w:p>
        </w:tc>
        <w:tc>
          <w:tcPr>
            <w:tcW w:w="6818" w:type="dxa"/>
          </w:tcPr>
          <w:p w14:paraId="5FF3CF75">
            <w:pPr>
              <w:wordWrap w:val="0"/>
              <w:spacing w:line="60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许昌市2026年度第二十六</w:t>
            </w:r>
            <w:bookmarkStart w:id="0" w:name="_GoBack"/>
            <w:bookmarkEnd w:id="0"/>
            <w:r>
              <w:rPr>
                <w:rFonts w:hint="eastAsia" w:ascii="仿宋_GB2312" w:hAnsi="仿宋_GB2312" w:eastAsia="仿宋_GB2312" w:cs="仿宋_GB2312"/>
                <w:color w:val="auto"/>
                <w:sz w:val="32"/>
                <w:szCs w:val="32"/>
                <w:vertAlign w:val="baseline"/>
                <w:lang w:eastAsia="zh-CN"/>
              </w:rPr>
              <w:t>批城市建设用地使用林地现状调查与评价工作并编制林地占补平衡方案</w:t>
            </w:r>
          </w:p>
        </w:tc>
      </w:tr>
      <w:tr w14:paraId="4A8E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5811948A">
            <w:pPr>
              <w:wordWrap w:val="0"/>
              <w:spacing w:line="60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项目内容</w:t>
            </w:r>
          </w:p>
        </w:tc>
        <w:tc>
          <w:tcPr>
            <w:tcW w:w="6818" w:type="dxa"/>
          </w:tcPr>
          <w:p w14:paraId="3972590A">
            <w:pPr>
              <w:wordWrap w:val="0"/>
              <w:spacing w:line="60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根据情况出具项目方案，开展外业调查评价，编制使用林地可行性报告，并编制林地占补平衡方案，协助开展报批直至获得使用林地审核同意书。</w:t>
            </w:r>
          </w:p>
        </w:tc>
      </w:tr>
      <w:tr w14:paraId="07A2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4A7A97EF">
            <w:pPr>
              <w:wordWrap w:val="0"/>
              <w:spacing w:line="600" w:lineRule="exact"/>
              <w:rPr>
                <w:rFonts w:hint="eastAsia"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eastAsia="zh-CN"/>
              </w:rPr>
              <w:t>综合报价</w:t>
            </w:r>
          </w:p>
        </w:tc>
        <w:tc>
          <w:tcPr>
            <w:tcW w:w="6818" w:type="dxa"/>
          </w:tcPr>
          <w:p w14:paraId="2D7145BF">
            <w:pPr>
              <w:wordWrap w:val="0"/>
              <w:spacing w:line="600" w:lineRule="exact"/>
              <w:rPr>
                <w:rFonts w:hint="default" w:ascii="仿宋_GB2312" w:hAnsi="仿宋_GB2312" w:eastAsia="宋体"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eastAsia="zh-CN"/>
              </w:rPr>
              <w:t>小写：￥</w:t>
            </w:r>
            <w:r>
              <w:rPr>
                <w:rFonts w:hint="eastAsia" w:ascii="仿宋_GB2312" w:hAnsi="仿宋_GB2312" w:eastAsia="仿宋_GB2312" w:cs="仿宋_GB2312"/>
                <w:color w:val="auto"/>
                <w:sz w:val="32"/>
                <w:szCs w:val="32"/>
                <w:vertAlign w:val="baseline"/>
                <w:lang w:val="en-US" w:eastAsia="zh-CN"/>
              </w:rPr>
              <w:t xml:space="preserve">         大写：</w:t>
            </w:r>
          </w:p>
        </w:tc>
      </w:tr>
    </w:tbl>
    <w:p w14:paraId="2129E0F7">
      <w:pPr>
        <w:wordWrap w:val="0"/>
        <w:spacing w:line="600" w:lineRule="exact"/>
        <w:ind w:firstLine="640" w:firstLineChars="200"/>
        <w:rPr>
          <w:rFonts w:hint="eastAsia" w:ascii="仿宋_GB2312" w:hAnsi="仿宋_GB2312" w:eastAsia="仿宋_GB2312" w:cs="仿宋_GB2312"/>
          <w:color w:val="auto"/>
          <w:sz w:val="32"/>
          <w:szCs w:val="32"/>
        </w:rPr>
      </w:pPr>
    </w:p>
    <w:p w14:paraId="55D7A915">
      <w:pPr>
        <w:wordWrap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报价单位（需加盖公章）：           </w:t>
      </w:r>
    </w:p>
    <w:p w14:paraId="55F3FF69">
      <w:pPr>
        <w:wordWrap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供货联系人：                      </w:t>
      </w:r>
    </w:p>
    <w:p w14:paraId="263322B6">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    话：                            </w:t>
      </w:r>
    </w:p>
    <w:p w14:paraId="1AB67D04">
      <w:pPr>
        <w:ind w:firstLine="640"/>
        <w:jc w:val="left"/>
        <w:rPr>
          <w:rFonts w:ascii="宋体" w:hAnsi="宋体" w:eastAsia="宋体" w:cs="宋体"/>
          <w:color w:val="auto"/>
          <w:sz w:val="28"/>
          <w:szCs w:val="28"/>
        </w:rPr>
      </w:pPr>
      <w:r>
        <w:rPr>
          <w:rFonts w:hint="eastAsia" w:ascii="仿宋_GB2312" w:hAnsi="仿宋_GB2312" w:eastAsia="仿宋_GB2312" w:cs="仿宋_GB2312"/>
          <w:color w:val="auto"/>
          <w:sz w:val="32"/>
          <w:szCs w:val="32"/>
        </w:rPr>
        <w:t xml:space="preserve">通讯地址：    </w:t>
      </w:r>
      <w:r>
        <w:rPr>
          <w:rFonts w:hint="eastAsia" w:ascii="仿宋_GB2312" w:hAnsi="仿宋_GB2312" w:eastAsia="仿宋_GB2312" w:cs="仿宋_GB2312"/>
          <w:color w:val="auto"/>
          <w:sz w:val="28"/>
          <w:szCs w:val="28"/>
        </w:rPr>
        <w:t xml:space="preserve">             </w:t>
      </w:r>
      <w:r>
        <w:rPr>
          <w:rFonts w:hint="eastAsia" w:ascii="宋体" w:hAnsi="宋体" w:eastAsia="宋体" w:cs="宋体"/>
          <w:color w:val="auto"/>
          <w:sz w:val="28"/>
          <w:szCs w:val="28"/>
        </w:rPr>
        <w:t xml:space="preserve"> </w:t>
      </w:r>
    </w:p>
    <w:p w14:paraId="2F190CA0">
      <w:pPr>
        <w:ind w:firstLine="640"/>
        <w:jc w:val="left"/>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color w:val="auto"/>
          <w:sz w:val="28"/>
          <w:szCs w:val="28"/>
        </w:rPr>
        <w:t xml:space="preserve">       </w:t>
      </w:r>
    </w:p>
    <w:p w14:paraId="6F308870">
      <w:pPr>
        <w:pStyle w:val="5"/>
        <w:ind w:firstLine="0" w:firstLineChars="0"/>
        <w:rPr>
          <w:rFonts w:hint="eastAsia" w:ascii="仿宋_GB2312" w:hAnsi="仿宋_GB2312" w:eastAsia="仿宋_GB2312" w:cs="仿宋_GB2312"/>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01052"/>
    <w:rsid w:val="62873D2D"/>
    <w:rsid w:val="6C5A181F"/>
    <w:rsid w:val="7B80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spacing w:line="312" w:lineRule="auto"/>
      <w:ind w:firstLine="420"/>
    </w:pPr>
    <w:rPr>
      <w:kern w:val="0"/>
      <w:sz w:val="20"/>
      <w:szCs w:val="20"/>
    </w:rPr>
  </w:style>
  <w:style w:type="paragraph" w:styleId="3">
    <w:name w:val="Body Text"/>
    <w:basedOn w:val="1"/>
    <w:next w:val="4"/>
    <w:qFormat/>
    <w:uiPriority w:val="99"/>
    <w:pPr>
      <w:spacing w:after="120"/>
    </w:p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ascii="宋体" w:hAnsi="宋体"/>
    </w:rPr>
  </w:style>
  <w:style w:type="paragraph" w:styleId="7">
    <w:name w:val="envelope return"/>
    <w:basedOn w:val="1"/>
    <w:unhideWhenUsed/>
    <w:qFormat/>
    <w:uiPriority w:val="99"/>
    <w:pPr>
      <w:snapToGrid w:val="0"/>
    </w:pPr>
    <w:rPr>
      <w:rFonts w:ascii="Arial" w:hAnsi="Arial"/>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2025-01-07T01:12:00Z</dcterms:created>
  <dc:creator>Administrator</dc:creator>
  <cp:lastModifiedBy>Administrator</cp:lastModifiedBy>
  <dcterms:modified xsi:type="dcterms:W3CDTF">2026-07-02T03:16:07Z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eyJoZGlkIjoiMmNhZjQ2YWYwN2NmOTcwNzFjMmRmYjU3NmRmNGUwOWYifQ==</vt:lpwstr>
  </property>
  <property fmtid="{D5CDD505-2E9C-101B-9397-08002B2CF9AE}" pid="4" name="ICV">
    <vt:lpwstr>AA606C28BCCF4D24AAA6146992B30B1E_12</vt:lpwstr>
  </property>
</Properties>
</file>