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45" w:rsidRDefault="00562045">
      <w:pPr>
        <w:widowControl/>
        <w:jc w:val="left"/>
        <w:rPr>
          <w:rFonts w:ascii="黑体" w:eastAsia="黑体" w:hAnsi="宋体" w:cs="宋体" w:hint="eastAsia"/>
          <w:kern w:val="0"/>
          <w:sz w:val="28"/>
          <w:szCs w:val="28"/>
        </w:rPr>
      </w:pPr>
    </w:p>
    <w:p w:rsidR="00562045" w:rsidRDefault="00562045">
      <w:pPr>
        <w:widowControl/>
        <w:jc w:val="left"/>
        <w:rPr>
          <w:rFonts w:ascii="黑体" w:eastAsia="黑体" w:hAnsi="宋体" w:cs="宋体"/>
          <w:kern w:val="0"/>
          <w:sz w:val="28"/>
          <w:szCs w:val="28"/>
        </w:rPr>
      </w:pPr>
    </w:p>
    <w:p w:rsidR="00C8668A" w:rsidRDefault="00C8668A">
      <w:pPr>
        <w:jc w:val="center"/>
        <w:rPr>
          <w:rFonts w:ascii="黑体" w:eastAsia="黑体" w:hAnsi="黑体" w:cs="黑体"/>
          <w:sz w:val="52"/>
          <w:szCs w:val="52"/>
        </w:rPr>
      </w:pPr>
      <w:r>
        <w:rPr>
          <w:rFonts w:ascii="黑体" w:eastAsia="黑体" w:hAnsi="黑体" w:cs="黑体" w:hint="eastAsia"/>
          <w:sz w:val="52"/>
          <w:szCs w:val="52"/>
        </w:rPr>
        <w:t>2018年度</w:t>
      </w:r>
    </w:p>
    <w:p w:rsidR="00562045" w:rsidRDefault="00C8668A">
      <w:pPr>
        <w:jc w:val="center"/>
        <w:rPr>
          <w:rFonts w:ascii="黑体" w:eastAsia="黑体" w:hAnsi="黑体" w:cs="黑体"/>
          <w:sz w:val="52"/>
          <w:szCs w:val="52"/>
        </w:rPr>
      </w:pPr>
      <w:r>
        <w:rPr>
          <w:rFonts w:ascii="黑体" w:eastAsia="黑体" w:hAnsi="黑体" w:cs="黑体" w:hint="eastAsia"/>
          <w:sz w:val="52"/>
          <w:szCs w:val="52"/>
        </w:rPr>
        <w:t>许昌市城乡一体化示范区财政局</w:t>
      </w:r>
    </w:p>
    <w:p w:rsidR="00562045" w:rsidRDefault="00C8668A">
      <w:pPr>
        <w:jc w:val="center"/>
        <w:rPr>
          <w:rFonts w:ascii="黑体" w:eastAsia="黑体" w:hAnsi="黑体" w:cs="黑体"/>
          <w:sz w:val="52"/>
          <w:szCs w:val="52"/>
        </w:rPr>
      </w:pPr>
      <w:r>
        <w:rPr>
          <w:rFonts w:ascii="黑体" w:eastAsia="黑体" w:hAnsi="黑体" w:cs="黑体" w:hint="eastAsia"/>
          <w:sz w:val="52"/>
          <w:szCs w:val="52"/>
        </w:rPr>
        <w:t>部门决算</w:t>
      </w:r>
    </w:p>
    <w:p w:rsidR="00562045" w:rsidRDefault="00562045">
      <w:pPr>
        <w:jc w:val="center"/>
        <w:rPr>
          <w:rFonts w:ascii="黑体" w:eastAsia="黑体" w:hAnsi="黑体" w:cs="黑体"/>
          <w:sz w:val="52"/>
          <w:szCs w:val="52"/>
        </w:rPr>
      </w:pPr>
    </w:p>
    <w:p w:rsidR="00562045" w:rsidRDefault="00562045">
      <w:pPr>
        <w:jc w:val="center"/>
        <w:rPr>
          <w:rFonts w:ascii="黑体" w:eastAsia="黑体" w:hAnsi="黑体" w:cs="黑体"/>
          <w:sz w:val="52"/>
          <w:szCs w:val="52"/>
        </w:rPr>
      </w:pPr>
    </w:p>
    <w:p w:rsidR="00562045" w:rsidRDefault="00562045">
      <w:pPr>
        <w:jc w:val="center"/>
        <w:rPr>
          <w:rFonts w:ascii="黑体" w:eastAsia="黑体" w:hAnsi="黑体" w:cs="黑体"/>
          <w:sz w:val="52"/>
          <w:szCs w:val="52"/>
        </w:rPr>
      </w:pPr>
    </w:p>
    <w:p w:rsidR="00562045" w:rsidRDefault="00562045">
      <w:pPr>
        <w:jc w:val="center"/>
        <w:rPr>
          <w:rFonts w:ascii="黑体" w:eastAsia="黑体" w:hAnsi="黑体" w:cs="黑体"/>
          <w:sz w:val="52"/>
          <w:szCs w:val="52"/>
        </w:rPr>
      </w:pPr>
    </w:p>
    <w:p w:rsidR="00562045" w:rsidRDefault="00562045">
      <w:pPr>
        <w:jc w:val="center"/>
        <w:rPr>
          <w:rFonts w:ascii="黑体" w:eastAsia="黑体" w:hAnsi="黑体" w:cs="黑体"/>
          <w:sz w:val="52"/>
          <w:szCs w:val="52"/>
        </w:rPr>
      </w:pPr>
    </w:p>
    <w:p w:rsidR="00562045" w:rsidRDefault="00562045">
      <w:pPr>
        <w:jc w:val="center"/>
        <w:rPr>
          <w:rFonts w:ascii="黑体" w:eastAsia="黑体" w:hAnsi="黑体" w:cs="黑体"/>
          <w:sz w:val="52"/>
          <w:szCs w:val="52"/>
        </w:rPr>
      </w:pPr>
    </w:p>
    <w:p w:rsidR="00562045" w:rsidRDefault="00F51F7F">
      <w:pPr>
        <w:jc w:val="center"/>
        <w:rPr>
          <w:rFonts w:ascii="黑体" w:eastAsia="黑体" w:hAnsi="黑体" w:cs="黑体"/>
          <w:sz w:val="32"/>
          <w:szCs w:val="32"/>
        </w:rPr>
        <w:sectPr w:rsidR="00562045">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二〇一九年九</w:t>
      </w:r>
      <w:r w:rsidR="00F77DB8">
        <w:rPr>
          <w:rFonts w:ascii="黑体" w:eastAsia="黑体" w:hAnsi="黑体" w:cs="黑体" w:hint="eastAsia"/>
          <w:sz w:val="32"/>
          <w:szCs w:val="32"/>
        </w:rPr>
        <w:t>月</w:t>
      </w:r>
    </w:p>
    <w:p w:rsidR="00562045" w:rsidRDefault="00C8668A">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562045" w:rsidRDefault="00C8668A">
      <w:pPr>
        <w:jc w:val="left"/>
        <w:rPr>
          <w:rFonts w:ascii="黑体" w:eastAsia="黑体" w:hAnsi="黑体" w:cs="黑体"/>
          <w:sz w:val="32"/>
          <w:szCs w:val="32"/>
        </w:rPr>
      </w:pPr>
      <w:r>
        <w:rPr>
          <w:rFonts w:ascii="黑体" w:eastAsia="黑体" w:hAnsi="黑体" w:cs="黑体" w:hint="eastAsia"/>
          <w:sz w:val="32"/>
          <w:szCs w:val="32"/>
        </w:rPr>
        <w:t>第一部分　　许昌市城乡一体化示范区财政局概况</w:t>
      </w:r>
    </w:p>
    <w:p w:rsidR="00562045" w:rsidRDefault="00C8668A">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562045" w:rsidRDefault="00C8668A">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562045" w:rsidRDefault="00C8668A">
      <w:pPr>
        <w:jc w:val="left"/>
        <w:rPr>
          <w:rFonts w:ascii="黑体" w:eastAsia="黑体" w:hAnsi="黑体" w:cs="黑体"/>
          <w:sz w:val="32"/>
          <w:szCs w:val="32"/>
        </w:rPr>
      </w:pPr>
      <w:r>
        <w:rPr>
          <w:rFonts w:ascii="黑体" w:eastAsia="黑体" w:hAnsi="黑体" w:cs="黑体" w:hint="eastAsia"/>
          <w:sz w:val="32"/>
          <w:szCs w:val="32"/>
        </w:rPr>
        <w:t>第二部分　　2018年度部门决算表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二、收入决算表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三、支出决算表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562045" w:rsidRDefault="00C8668A">
      <w:pPr>
        <w:jc w:val="left"/>
        <w:rPr>
          <w:rFonts w:ascii="黑体" w:eastAsia="黑体" w:hAnsi="黑体" w:cs="黑体"/>
          <w:sz w:val="32"/>
          <w:szCs w:val="32"/>
        </w:rPr>
      </w:pPr>
      <w:r>
        <w:rPr>
          <w:rFonts w:ascii="黑体" w:eastAsia="黑体" w:hAnsi="黑体" w:cs="黑体" w:hint="eastAsia"/>
          <w:sz w:val="32"/>
          <w:szCs w:val="32"/>
        </w:rPr>
        <w:t>第三部分　　2018年度部门决算情况说明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二、关于收入决算情况说明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562045" w:rsidRDefault="00C8668A">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562045" w:rsidRDefault="00C8668A">
      <w:pPr>
        <w:jc w:val="left"/>
        <w:rPr>
          <w:rFonts w:ascii="黑体" w:eastAsia="黑体" w:hAnsi="黑体" w:cs="黑体"/>
          <w:sz w:val="32"/>
          <w:szCs w:val="32"/>
        </w:rPr>
        <w:sectPr w:rsidR="00562045">
          <w:foot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numPr>
          <w:ilvl w:val="0"/>
          <w:numId w:val="2"/>
        </w:numPr>
        <w:jc w:val="center"/>
        <w:rPr>
          <w:rFonts w:ascii="黑体" w:eastAsia="黑体" w:hAnsi="黑体" w:cs="黑体"/>
          <w:sz w:val="48"/>
          <w:szCs w:val="48"/>
        </w:rPr>
      </w:pPr>
    </w:p>
    <w:p w:rsidR="00562045" w:rsidRDefault="00C8668A">
      <w:pPr>
        <w:widowControl/>
        <w:rPr>
          <w:rFonts w:ascii="黑体" w:eastAsia="黑体" w:hAnsi="宋体" w:cs="宋体"/>
          <w:kern w:val="0"/>
          <w:sz w:val="28"/>
          <w:szCs w:val="28"/>
        </w:rPr>
      </w:pPr>
      <w:r>
        <w:rPr>
          <w:rFonts w:ascii="黑体" w:eastAsia="黑体" w:hAnsi="黑体" w:cs="黑体" w:hint="eastAsia"/>
          <w:sz w:val="48"/>
          <w:szCs w:val="48"/>
        </w:rPr>
        <w:t>许昌市城乡一体化示范区财政局概况</w:t>
      </w: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sectPr w:rsidR="00562045">
          <w:pgSz w:w="11906" w:h="16838"/>
          <w:pgMar w:top="1440" w:right="1800" w:bottom="1440" w:left="1800" w:header="720" w:footer="720" w:gutter="0"/>
          <w:pgNumType w:fmt="numberInDash"/>
          <w:cols w:space="720"/>
          <w:docGrid w:type="lines" w:linePitch="312"/>
        </w:sectPr>
      </w:pPr>
    </w:p>
    <w:p w:rsidR="00562045" w:rsidRDefault="00C8668A">
      <w:pPr>
        <w:widowControl/>
        <w:numPr>
          <w:ilvl w:val="0"/>
          <w:numId w:val="3"/>
        </w:numPr>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部门职责</w:t>
      </w:r>
    </w:p>
    <w:p w:rsidR="00562045" w:rsidRDefault="00C8668A">
      <w:pPr>
        <w:ind w:firstLineChars="147" w:firstLine="470"/>
        <w:rPr>
          <w:rFonts w:ascii="华文仿宋" w:eastAsia="华文仿宋" w:hAnsi="华文仿宋"/>
          <w:sz w:val="32"/>
          <w:szCs w:val="32"/>
        </w:rPr>
      </w:pPr>
      <w:r>
        <w:rPr>
          <w:rFonts w:ascii="华文仿宋" w:eastAsia="华文仿宋" w:hAnsi="华文仿宋" w:cs="楷体_GB2312" w:hint="eastAsia"/>
          <w:bCs/>
          <w:sz w:val="32"/>
          <w:szCs w:val="32"/>
        </w:rPr>
        <w:t>（一）</w:t>
      </w:r>
      <w:r>
        <w:rPr>
          <w:rFonts w:ascii="华文仿宋" w:eastAsia="华文仿宋" w:hAnsi="华文仿宋" w:hint="eastAsia"/>
          <w:sz w:val="32"/>
          <w:szCs w:val="32"/>
        </w:rPr>
        <w:t>负责财政</w:t>
      </w:r>
      <w:r>
        <w:rPr>
          <w:rFonts w:ascii="华文仿宋" w:eastAsia="华文仿宋" w:hAnsi="华文仿宋" w:hint="eastAsia"/>
          <w:color w:val="000000"/>
          <w:kern w:val="0"/>
          <w:sz w:val="32"/>
          <w:szCs w:val="32"/>
        </w:rPr>
        <w:t>预算、国库、税政及债务管理工作</w:t>
      </w:r>
      <w:r>
        <w:rPr>
          <w:rFonts w:ascii="华文仿宋" w:eastAsia="华文仿宋" w:hAnsi="华文仿宋" w:hint="eastAsia"/>
          <w:sz w:val="32"/>
          <w:szCs w:val="32"/>
        </w:rPr>
        <w:t>。</w:t>
      </w:r>
    </w:p>
    <w:p w:rsidR="00562045" w:rsidRDefault="00C8668A">
      <w:pPr>
        <w:ind w:firstLineChars="147" w:firstLine="470"/>
        <w:rPr>
          <w:rFonts w:ascii="华文仿宋" w:eastAsia="华文仿宋" w:hAnsi="华文仿宋"/>
          <w:sz w:val="32"/>
          <w:szCs w:val="32"/>
        </w:rPr>
      </w:pPr>
      <w:r>
        <w:rPr>
          <w:rFonts w:ascii="华文仿宋" w:eastAsia="华文仿宋" w:hAnsi="华文仿宋" w:cs="楷体_GB2312" w:hint="eastAsia"/>
          <w:bCs/>
          <w:sz w:val="32"/>
          <w:szCs w:val="32"/>
        </w:rPr>
        <w:t>（二）</w:t>
      </w:r>
      <w:r>
        <w:rPr>
          <w:rFonts w:ascii="华文仿宋" w:eastAsia="华文仿宋" w:hAnsi="华文仿宋" w:hint="eastAsia"/>
          <w:bCs/>
          <w:color w:val="000000"/>
          <w:sz w:val="32"/>
          <w:szCs w:val="32"/>
        </w:rPr>
        <w:t>负责</w:t>
      </w:r>
      <w:r>
        <w:rPr>
          <w:rFonts w:ascii="华文仿宋" w:eastAsia="华文仿宋" w:hAnsi="华文仿宋" w:hint="eastAsia"/>
          <w:sz w:val="32"/>
          <w:szCs w:val="32"/>
        </w:rPr>
        <w:t>非税收入、财政综合业务及部门预算的执行工作</w:t>
      </w:r>
    </w:p>
    <w:p w:rsidR="00562045" w:rsidRDefault="00C8668A">
      <w:pPr>
        <w:spacing w:line="560" w:lineRule="exact"/>
        <w:ind w:firstLineChars="150" w:firstLine="48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hint="eastAsia"/>
          <w:bCs/>
          <w:sz w:val="32"/>
          <w:szCs w:val="32"/>
        </w:rPr>
        <w:t>负责</w:t>
      </w:r>
      <w:r>
        <w:rPr>
          <w:rFonts w:ascii="华文仿宋" w:eastAsia="华文仿宋" w:hAnsi="华文仿宋" w:hint="eastAsia"/>
          <w:color w:val="000000"/>
          <w:kern w:val="0"/>
          <w:sz w:val="32"/>
          <w:szCs w:val="32"/>
        </w:rPr>
        <w:t>政府采购、财政投资预算评审、</w:t>
      </w:r>
      <w:r>
        <w:rPr>
          <w:rFonts w:ascii="华文仿宋" w:eastAsia="华文仿宋" w:hAnsi="华文仿宋" w:hint="eastAsia"/>
          <w:kern w:val="0"/>
          <w:sz w:val="32"/>
          <w:szCs w:val="32"/>
        </w:rPr>
        <w:t>PPP管理</w:t>
      </w:r>
      <w:r>
        <w:rPr>
          <w:rFonts w:ascii="华文仿宋" w:eastAsia="华文仿宋" w:hAnsi="华文仿宋" w:hint="eastAsia"/>
          <w:color w:val="000000"/>
          <w:kern w:val="0"/>
          <w:sz w:val="32"/>
          <w:szCs w:val="32"/>
        </w:rPr>
        <w:t>、国有资产管理等</w:t>
      </w:r>
      <w:r>
        <w:rPr>
          <w:rFonts w:ascii="华文仿宋" w:eastAsia="华文仿宋" w:hAnsi="华文仿宋" w:hint="eastAsia"/>
          <w:sz w:val="32"/>
          <w:szCs w:val="32"/>
        </w:rPr>
        <w:t>工作</w:t>
      </w:r>
      <w:r>
        <w:rPr>
          <w:rFonts w:ascii="华文仿宋" w:eastAsia="华文仿宋" w:hAnsi="华文仿宋" w:hint="eastAsia"/>
          <w:color w:val="000000"/>
          <w:kern w:val="0"/>
          <w:sz w:val="32"/>
          <w:szCs w:val="32"/>
        </w:rPr>
        <w:t>。</w:t>
      </w:r>
    </w:p>
    <w:p w:rsidR="00562045" w:rsidRDefault="00C8668A">
      <w:pPr>
        <w:ind w:firstLineChars="147" w:firstLine="470"/>
        <w:rPr>
          <w:rFonts w:ascii="华文仿宋" w:eastAsia="华文仿宋" w:hAnsi="华文仿宋"/>
          <w:sz w:val="32"/>
          <w:szCs w:val="32"/>
        </w:rPr>
      </w:pPr>
      <w:r>
        <w:rPr>
          <w:rFonts w:ascii="华文仿宋" w:eastAsia="华文仿宋" w:hAnsi="华文仿宋" w:hint="eastAsia"/>
          <w:sz w:val="32"/>
          <w:szCs w:val="32"/>
        </w:rPr>
        <w:t>（四）负责综合治税平台建设、国有资本监督管理及财政信息化建设管理工作。</w:t>
      </w:r>
    </w:p>
    <w:p w:rsidR="00562045" w:rsidRDefault="00C8668A">
      <w:pPr>
        <w:ind w:firstLineChars="150" w:firstLine="480"/>
        <w:rPr>
          <w:rFonts w:ascii="黑体" w:eastAsia="黑体" w:hAnsi="黑体" w:cs="黑体"/>
          <w:kern w:val="0"/>
          <w:sz w:val="32"/>
          <w:szCs w:val="32"/>
        </w:rPr>
      </w:pPr>
      <w:r>
        <w:rPr>
          <w:rFonts w:ascii="华文仿宋" w:eastAsia="华文仿宋" w:hAnsi="华文仿宋" w:hint="eastAsia"/>
          <w:sz w:val="32"/>
          <w:szCs w:val="32"/>
        </w:rPr>
        <w:t>（五）</w:t>
      </w:r>
      <w:r>
        <w:rPr>
          <w:rFonts w:ascii="华文仿宋" w:eastAsia="华文仿宋" w:hAnsi="华文仿宋" w:hint="eastAsia"/>
          <w:bCs/>
          <w:sz w:val="32"/>
          <w:szCs w:val="32"/>
        </w:rPr>
        <w:t>负责财政投资项目结算审计、国有资产评估、审计及财政监督工作。</w:t>
      </w:r>
    </w:p>
    <w:p w:rsidR="00562045" w:rsidRDefault="00C8668A">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二、机构设置</w:t>
      </w:r>
    </w:p>
    <w:p w:rsidR="00562045" w:rsidRDefault="00981A4F" w:rsidP="00981A4F">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许昌市城乡一体化示范区财政局部门决算内设机构7个，包括：业务一科、业务二科、业务三科、业务四科、业务五科、</w:t>
      </w:r>
      <w:r w:rsidR="00C8668A">
        <w:rPr>
          <w:rFonts w:ascii="仿宋_GB2312" w:eastAsia="仿宋_GB2312" w:hAnsi="仿宋_GB2312" w:cs="仿宋_GB2312" w:hint="eastAsia"/>
          <w:sz w:val="32"/>
          <w:szCs w:val="32"/>
        </w:rPr>
        <w:t>许昌市城乡一体化示范区国库支付中心和许昌市城乡一体化示范区财政投资评审中心。</w:t>
      </w:r>
    </w:p>
    <w:p w:rsidR="00981A4F" w:rsidRDefault="00981A4F" w:rsidP="00981A4F">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从决算单位构成看，许昌市城乡一体化示范区财政局部门决算包括：本级决算。</w:t>
      </w:r>
    </w:p>
    <w:p w:rsidR="00981A4F" w:rsidRDefault="00981A4F" w:rsidP="00981A4F">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纳入本部门2018年部门决算编制范围的单位共1个：</w:t>
      </w:r>
    </w:p>
    <w:p w:rsidR="00981A4F" w:rsidRDefault="00981A4F" w:rsidP="00981A4F">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1.许昌市城乡一体化示范区财政局本级。</w:t>
      </w:r>
    </w:p>
    <w:p w:rsidR="00562045" w:rsidRDefault="00562045">
      <w:pPr>
        <w:widowControl/>
        <w:jc w:val="left"/>
        <w:rPr>
          <w:rFonts w:ascii="黑体" w:eastAsia="黑体" w:hAnsi="宋体" w:cs="宋体"/>
          <w:kern w:val="0"/>
          <w:sz w:val="28"/>
          <w:szCs w:val="28"/>
        </w:rPr>
        <w:sectPr w:rsidR="00562045">
          <w:pgSz w:w="11906" w:h="16838"/>
          <w:pgMar w:top="1440" w:right="1800" w:bottom="1440" w:left="1800" w:header="720" w:footer="720" w:gutter="0"/>
          <w:pgNumType w:fmt="numberInDash"/>
          <w:cols w:space="720"/>
          <w:docGrid w:type="lines" w:linePitch="312"/>
        </w:sect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C8668A">
      <w:pPr>
        <w:jc w:val="center"/>
        <w:rPr>
          <w:rFonts w:ascii="黑体" w:eastAsia="黑体" w:hAnsi="黑体" w:cs="黑体"/>
          <w:sz w:val="48"/>
          <w:szCs w:val="48"/>
        </w:rPr>
      </w:pPr>
      <w:r>
        <w:rPr>
          <w:rFonts w:ascii="黑体" w:eastAsia="黑体" w:hAnsi="黑体" w:cs="黑体" w:hint="eastAsia"/>
          <w:sz w:val="48"/>
          <w:szCs w:val="48"/>
        </w:rPr>
        <w:t>第二部分</w:t>
      </w:r>
    </w:p>
    <w:p w:rsidR="00562045" w:rsidRDefault="00C8668A">
      <w:pPr>
        <w:jc w:val="center"/>
        <w:rPr>
          <w:rFonts w:ascii="黑体" w:eastAsia="黑体" w:hAnsi="黑体" w:cs="黑体"/>
          <w:sz w:val="48"/>
          <w:szCs w:val="48"/>
        </w:rPr>
      </w:pPr>
      <w:r>
        <w:rPr>
          <w:rFonts w:ascii="黑体" w:eastAsia="黑体" w:hAnsi="黑体" w:cs="黑体" w:hint="eastAsia"/>
          <w:sz w:val="48"/>
          <w:szCs w:val="48"/>
        </w:rPr>
        <w:t>2018年度部门决算表</w:t>
      </w: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pPr>
    </w:p>
    <w:p w:rsidR="00562045" w:rsidRDefault="00562045">
      <w:pPr>
        <w:widowControl/>
        <w:jc w:val="left"/>
        <w:rPr>
          <w:rFonts w:ascii="黑体" w:eastAsia="黑体" w:hAnsi="宋体" w:cs="宋体"/>
          <w:kern w:val="0"/>
          <w:sz w:val="28"/>
          <w:szCs w:val="28"/>
        </w:rPr>
        <w:sectPr w:rsidR="00562045">
          <w:pgSz w:w="11906" w:h="16838"/>
          <w:pgMar w:top="1440" w:right="1800" w:bottom="1440" w:left="1800" w:header="720" w:footer="720" w:gutter="0"/>
          <w:pgNumType w:fmt="numberInDash"/>
          <w:cols w:space="720"/>
          <w:docGrid w:type="lines" w:linePitch="312"/>
        </w:sectPr>
      </w:pPr>
    </w:p>
    <w:tbl>
      <w:tblPr>
        <w:tblW w:w="13983" w:type="dxa"/>
        <w:tblLayout w:type="fixed"/>
        <w:tblCellMar>
          <w:top w:w="15" w:type="dxa"/>
          <w:left w:w="15" w:type="dxa"/>
          <w:bottom w:w="15" w:type="dxa"/>
          <w:right w:w="15" w:type="dxa"/>
        </w:tblCellMar>
        <w:tblLook w:val="04A0"/>
      </w:tblPr>
      <w:tblGrid>
        <w:gridCol w:w="3259"/>
        <w:gridCol w:w="473"/>
        <w:gridCol w:w="3269"/>
        <w:gridCol w:w="3249"/>
        <w:gridCol w:w="473"/>
        <w:gridCol w:w="3260"/>
      </w:tblGrid>
      <w:tr w:rsidR="00562045">
        <w:trPr>
          <w:trHeight w:val="375"/>
        </w:trPr>
        <w:tc>
          <w:tcPr>
            <w:tcW w:w="13983" w:type="dxa"/>
            <w:gridSpan w:val="6"/>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收入支出决算总表</w:t>
            </w:r>
          </w:p>
        </w:tc>
      </w:tr>
      <w:tr w:rsidR="00562045">
        <w:trPr>
          <w:trHeight w:val="300"/>
        </w:trPr>
        <w:tc>
          <w:tcPr>
            <w:tcW w:w="3259" w:type="dxa"/>
            <w:vAlign w:val="center"/>
          </w:tcPr>
          <w:p w:rsidR="00562045" w:rsidRDefault="00562045">
            <w:pPr>
              <w:jc w:val="left"/>
              <w:rPr>
                <w:rFonts w:ascii="宋体" w:hAnsi="宋体" w:cs="宋体"/>
                <w:color w:val="000000"/>
                <w:sz w:val="18"/>
                <w:szCs w:val="18"/>
              </w:rPr>
            </w:pPr>
          </w:p>
        </w:tc>
        <w:tc>
          <w:tcPr>
            <w:tcW w:w="473" w:type="dxa"/>
            <w:vAlign w:val="center"/>
          </w:tcPr>
          <w:p w:rsidR="00562045" w:rsidRDefault="00562045">
            <w:pPr>
              <w:jc w:val="left"/>
              <w:rPr>
                <w:rFonts w:ascii="宋体" w:hAnsi="宋体" w:cs="宋体"/>
                <w:color w:val="000000"/>
                <w:sz w:val="18"/>
                <w:szCs w:val="18"/>
              </w:rPr>
            </w:pPr>
          </w:p>
        </w:tc>
        <w:tc>
          <w:tcPr>
            <w:tcW w:w="3269" w:type="dxa"/>
            <w:vAlign w:val="center"/>
          </w:tcPr>
          <w:p w:rsidR="00562045" w:rsidRDefault="00562045">
            <w:pPr>
              <w:jc w:val="left"/>
              <w:rPr>
                <w:rFonts w:ascii="宋体" w:hAnsi="宋体" w:cs="宋体"/>
                <w:color w:val="000000"/>
                <w:sz w:val="18"/>
                <w:szCs w:val="18"/>
              </w:rPr>
            </w:pPr>
          </w:p>
        </w:tc>
        <w:tc>
          <w:tcPr>
            <w:tcW w:w="3249" w:type="dxa"/>
            <w:vAlign w:val="center"/>
          </w:tcPr>
          <w:p w:rsidR="00562045" w:rsidRDefault="00562045">
            <w:pPr>
              <w:jc w:val="left"/>
              <w:rPr>
                <w:rFonts w:ascii="宋体" w:hAnsi="宋体" w:cs="宋体"/>
                <w:color w:val="000000"/>
                <w:sz w:val="18"/>
                <w:szCs w:val="18"/>
              </w:rPr>
            </w:pPr>
          </w:p>
        </w:tc>
        <w:tc>
          <w:tcPr>
            <w:tcW w:w="473" w:type="dxa"/>
            <w:vAlign w:val="center"/>
          </w:tcPr>
          <w:p w:rsidR="00562045" w:rsidRDefault="00562045">
            <w:pPr>
              <w:jc w:val="left"/>
              <w:rPr>
                <w:rFonts w:ascii="宋体" w:hAnsi="宋体" w:cs="宋体"/>
                <w:color w:val="000000"/>
                <w:sz w:val="18"/>
                <w:szCs w:val="18"/>
              </w:rPr>
            </w:pPr>
          </w:p>
        </w:tc>
        <w:tc>
          <w:tcPr>
            <w:tcW w:w="3260" w:type="dxa"/>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trHeight w:val="300"/>
        </w:trPr>
        <w:tc>
          <w:tcPr>
            <w:tcW w:w="7001" w:type="dxa"/>
            <w:gridSpan w:val="3"/>
            <w:tcBorders>
              <w:bottom w:val="single" w:sz="4" w:space="0" w:color="auto"/>
            </w:tcBorders>
            <w:vAlign w:val="center"/>
          </w:tcPr>
          <w:p w:rsidR="00562045" w:rsidRDefault="00C8668A">
            <w:pPr>
              <w:widowControl/>
              <w:jc w:val="left"/>
              <w:textAlignment w:val="center"/>
              <w:rPr>
                <w:rFonts w:ascii="宋体" w:hAnsi="宋体" w:cs="宋体"/>
                <w:color w:val="000000"/>
                <w:sz w:val="24"/>
                <w:szCs w:val="24"/>
              </w:rPr>
            </w:pPr>
            <w:r>
              <w:rPr>
                <w:rFonts w:ascii="宋体" w:hAnsi="宋体" w:cs="宋体" w:hint="eastAsia"/>
                <w:color w:val="000000"/>
                <w:kern w:val="0"/>
                <w:sz w:val="22"/>
              </w:rPr>
              <w:t>部门：许昌市城乡一体化示范区财政局</w:t>
            </w:r>
          </w:p>
        </w:tc>
        <w:tc>
          <w:tcPr>
            <w:tcW w:w="3249"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473"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3260" w:type="dxa"/>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公开01表</w:t>
            </w:r>
          </w:p>
        </w:tc>
      </w:tr>
      <w:tr w:rsidR="00562045">
        <w:trPr>
          <w:trHeight w:val="300"/>
        </w:trPr>
        <w:tc>
          <w:tcPr>
            <w:tcW w:w="7001" w:type="dxa"/>
            <w:gridSpan w:val="3"/>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6982" w:type="dxa"/>
            <w:gridSpan w:val="3"/>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562045">
        <w:trPr>
          <w:trHeight w:val="300"/>
        </w:trPr>
        <w:tc>
          <w:tcPr>
            <w:tcW w:w="3259" w:type="dxa"/>
            <w:tcBorders>
              <w:top w:val="single" w:sz="4" w:space="0" w:color="auto"/>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3269"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3249"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3260"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3269"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249" w:type="dxa"/>
            <w:tcBorders>
              <w:bottom w:val="single" w:sz="4" w:space="0" w:color="000000"/>
              <w:right w:val="single" w:sz="4" w:space="0" w:color="000000"/>
            </w:tcBorders>
            <w:vAlign w:val="center"/>
          </w:tcPr>
          <w:p w:rsidR="00562045" w:rsidRDefault="00C8668A">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326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269"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326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3269" w:type="dxa"/>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c>
          <w:tcPr>
            <w:tcW w:w="3249"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3260" w:type="dxa"/>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3269" w:type="dxa"/>
            <w:tcBorders>
              <w:bottom w:val="single" w:sz="4" w:space="0" w:color="000000"/>
              <w:right w:val="single" w:sz="4" w:space="0" w:color="000000"/>
            </w:tcBorders>
            <w:vAlign w:val="center"/>
          </w:tcPr>
          <w:p w:rsidR="00562045" w:rsidRDefault="00562045" w:rsidP="000C36A4">
            <w:pPr>
              <w:ind w:right="100"/>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32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249"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326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9" w:type="dxa"/>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3269"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3249"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3260" w:type="dxa"/>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r>
      <w:tr w:rsidR="00562045">
        <w:trPr>
          <w:trHeight w:val="300"/>
        </w:trPr>
        <w:tc>
          <w:tcPr>
            <w:tcW w:w="13983" w:type="dxa"/>
            <w:gridSpan w:val="6"/>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注：本表反映部门本年度的总收支和年末结转结余情况。</w:t>
            </w:r>
          </w:p>
        </w:tc>
      </w:tr>
    </w:tbl>
    <w:p w:rsidR="00562045" w:rsidRDefault="00562045">
      <w:pPr>
        <w:rPr>
          <w:rFonts w:ascii="仿宋_GB2312" w:eastAsia="仿宋_GB2312" w:hAnsi="仿宋_GB2312" w:cs="仿宋_GB2312"/>
          <w:sz w:val="32"/>
          <w:szCs w:val="32"/>
        </w:rPr>
        <w:sectPr w:rsidR="00562045">
          <w:pgSz w:w="16838" w:h="11906" w:orient="landscape"/>
          <w:pgMar w:top="1800" w:right="1440" w:bottom="1800" w:left="1440" w:header="720" w:footer="720" w:gutter="0"/>
          <w:pgNumType w:fmt="numberInDash"/>
          <w:cols w:space="720"/>
          <w:docGrid w:type="lines" w:linePitch="312"/>
        </w:sectPr>
      </w:pPr>
    </w:p>
    <w:tbl>
      <w:tblPr>
        <w:tblW w:w="27970" w:type="dxa"/>
        <w:tblLayout w:type="fixed"/>
        <w:tblCellMar>
          <w:top w:w="15" w:type="dxa"/>
          <w:left w:w="15" w:type="dxa"/>
          <w:bottom w:w="15" w:type="dxa"/>
          <w:right w:w="15" w:type="dxa"/>
        </w:tblCellMar>
        <w:tblLook w:val="04A0"/>
      </w:tblPr>
      <w:tblGrid>
        <w:gridCol w:w="481"/>
        <w:gridCol w:w="468"/>
        <w:gridCol w:w="499"/>
        <w:gridCol w:w="968"/>
        <w:gridCol w:w="783"/>
        <w:gridCol w:w="1540"/>
        <w:gridCol w:w="1540"/>
        <w:gridCol w:w="1540"/>
        <w:gridCol w:w="341"/>
        <w:gridCol w:w="974"/>
        <w:gridCol w:w="225"/>
        <w:gridCol w:w="746"/>
        <w:gridCol w:w="794"/>
        <w:gridCol w:w="176"/>
        <w:gridCol w:w="970"/>
        <w:gridCol w:w="394"/>
        <w:gridCol w:w="1546"/>
        <w:gridCol w:w="13985"/>
      </w:tblGrid>
      <w:tr w:rsidR="00562045">
        <w:trPr>
          <w:gridAfter w:val="1"/>
          <w:wAfter w:w="13985" w:type="dxa"/>
          <w:trHeight w:val="375"/>
        </w:trPr>
        <w:tc>
          <w:tcPr>
            <w:tcW w:w="13985" w:type="dxa"/>
            <w:gridSpan w:val="17"/>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收入决算表</w:t>
            </w:r>
          </w:p>
        </w:tc>
      </w:tr>
      <w:tr w:rsidR="00562045">
        <w:trPr>
          <w:gridAfter w:val="1"/>
          <w:wAfter w:w="13985" w:type="dxa"/>
          <w:trHeight w:val="300"/>
        </w:trPr>
        <w:tc>
          <w:tcPr>
            <w:tcW w:w="481" w:type="dxa"/>
            <w:vAlign w:val="center"/>
          </w:tcPr>
          <w:p w:rsidR="00562045" w:rsidRDefault="00562045">
            <w:pPr>
              <w:jc w:val="left"/>
              <w:rPr>
                <w:rFonts w:ascii="宋体" w:hAnsi="宋体" w:cs="宋体"/>
                <w:color w:val="000000"/>
                <w:sz w:val="18"/>
                <w:szCs w:val="18"/>
              </w:rPr>
            </w:pPr>
          </w:p>
        </w:tc>
        <w:tc>
          <w:tcPr>
            <w:tcW w:w="967" w:type="dxa"/>
            <w:gridSpan w:val="2"/>
            <w:vAlign w:val="center"/>
          </w:tcPr>
          <w:p w:rsidR="00562045" w:rsidRDefault="00562045">
            <w:pPr>
              <w:jc w:val="left"/>
              <w:rPr>
                <w:rFonts w:ascii="宋体" w:hAnsi="宋体" w:cs="宋体"/>
                <w:color w:val="000000"/>
                <w:sz w:val="18"/>
                <w:szCs w:val="18"/>
              </w:rPr>
            </w:pPr>
          </w:p>
        </w:tc>
        <w:tc>
          <w:tcPr>
            <w:tcW w:w="968" w:type="dxa"/>
            <w:vAlign w:val="center"/>
          </w:tcPr>
          <w:p w:rsidR="00562045" w:rsidRDefault="00562045">
            <w:pPr>
              <w:jc w:val="left"/>
              <w:rPr>
                <w:rFonts w:ascii="宋体" w:hAnsi="宋体" w:cs="宋体"/>
                <w:color w:val="000000"/>
                <w:sz w:val="18"/>
                <w:szCs w:val="18"/>
              </w:rPr>
            </w:pPr>
          </w:p>
        </w:tc>
        <w:tc>
          <w:tcPr>
            <w:tcW w:w="783" w:type="dxa"/>
            <w:vAlign w:val="center"/>
          </w:tcPr>
          <w:p w:rsidR="00562045" w:rsidRDefault="00562045">
            <w:pPr>
              <w:jc w:val="left"/>
              <w:rPr>
                <w:rFonts w:ascii="宋体" w:hAnsi="宋体" w:cs="宋体"/>
                <w:color w:val="000000"/>
                <w:sz w:val="18"/>
                <w:szCs w:val="18"/>
              </w:rPr>
            </w:pPr>
          </w:p>
        </w:tc>
        <w:tc>
          <w:tcPr>
            <w:tcW w:w="4961" w:type="dxa"/>
            <w:gridSpan w:val="4"/>
            <w:vAlign w:val="center"/>
          </w:tcPr>
          <w:p w:rsidR="00562045" w:rsidRDefault="00562045">
            <w:pPr>
              <w:jc w:val="left"/>
              <w:rPr>
                <w:rFonts w:ascii="宋体" w:hAnsi="宋体" w:cs="宋体"/>
                <w:color w:val="000000"/>
                <w:sz w:val="18"/>
                <w:szCs w:val="18"/>
              </w:rPr>
            </w:pPr>
          </w:p>
        </w:tc>
        <w:tc>
          <w:tcPr>
            <w:tcW w:w="974" w:type="dxa"/>
            <w:vAlign w:val="center"/>
          </w:tcPr>
          <w:p w:rsidR="00562045" w:rsidRDefault="00562045">
            <w:pPr>
              <w:jc w:val="left"/>
              <w:rPr>
                <w:rFonts w:ascii="宋体" w:hAnsi="宋体" w:cs="宋体"/>
                <w:color w:val="000000"/>
                <w:sz w:val="18"/>
                <w:szCs w:val="18"/>
              </w:rPr>
            </w:pPr>
          </w:p>
        </w:tc>
        <w:tc>
          <w:tcPr>
            <w:tcW w:w="971" w:type="dxa"/>
            <w:gridSpan w:val="2"/>
            <w:vAlign w:val="center"/>
          </w:tcPr>
          <w:p w:rsidR="00562045" w:rsidRDefault="00562045">
            <w:pPr>
              <w:jc w:val="left"/>
              <w:rPr>
                <w:rFonts w:ascii="宋体" w:hAnsi="宋体" w:cs="宋体"/>
                <w:color w:val="000000"/>
                <w:sz w:val="18"/>
                <w:szCs w:val="18"/>
              </w:rPr>
            </w:pPr>
          </w:p>
        </w:tc>
        <w:tc>
          <w:tcPr>
            <w:tcW w:w="970" w:type="dxa"/>
            <w:gridSpan w:val="2"/>
            <w:vAlign w:val="center"/>
          </w:tcPr>
          <w:p w:rsidR="00562045" w:rsidRDefault="00562045">
            <w:pPr>
              <w:jc w:val="left"/>
              <w:rPr>
                <w:rFonts w:ascii="宋体" w:hAnsi="宋体" w:cs="宋体"/>
                <w:color w:val="000000"/>
                <w:sz w:val="18"/>
                <w:szCs w:val="18"/>
              </w:rPr>
            </w:pPr>
          </w:p>
        </w:tc>
        <w:tc>
          <w:tcPr>
            <w:tcW w:w="970" w:type="dxa"/>
            <w:vAlign w:val="center"/>
          </w:tcPr>
          <w:p w:rsidR="00562045" w:rsidRDefault="00562045">
            <w:pPr>
              <w:jc w:val="left"/>
              <w:rPr>
                <w:rFonts w:ascii="宋体" w:hAnsi="宋体" w:cs="宋体"/>
                <w:color w:val="000000"/>
                <w:sz w:val="18"/>
                <w:szCs w:val="18"/>
              </w:rPr>
            </w:pPr>
          </w:p>
        </w:tc>
        <w:tc>
          <w:tcPr>
            <w:tcW w:w="1940" w:type="dxa"/>
            <w:gridSpan w:val="2"/>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gridAfter w:val="1"/>
          <w:wAfter w:w="13985" w:type="dxa"/>
          <w:trHeight w:val="300"/>
        </w:trPr>
        <w:tc>
          <w:tcPr>
            <w:tcW w:w="8160" w:type="dxa"/>
            <w:gridSpan w:val="9"/>
            <w:tcBorders>
              <w:bottom w:val="single" w:sz="4" w:space="0" w:color="auto"/>
            </w:tcBorders>
            <w:vAlign w:val="center"/>
          </w:tcPr>
          <w:p w:rsidR="00562045" w:rsidRDefault="00C8668A">
            <w:pPr>
              <w:jc w:val="left"/>
              <w:rPr>
                <w:rFonts w:ascii="宋体" w:hAnsi="宋体" w:cs="宋体"/>
                <w:color w:val="000000"/>
                <w:sz w:val="18"/>
                <w:szCs w:val="18"/>
              </w:rPr>
            </w:pPr>
            <w:r>
              <w:rPr>
                <w:rFonts w:ascii="宋体" w:hAnsi="宋体" w:cs="宋体" w:hint="eastAsia"/>
                <w:color w:val="000000"/>
                <w:kern w:val="0"/>
                <w:sz w:val="22"/>
              </w:rPr>
              <w:t>部门：许昌市城乡一体化示范区财政局</w:t>
            </w:r>
          </w:p>
        </w:tc>
        <w:tc>
          <w:tcPr>
            <w:tcW w:w="974" w:type="dxa"/>
            <w:tcBorders>
              <w:bottom w:val="single" w:sz="4" w:space="0" w:color="auto"/>
            </w:tcBorders>
            <w:vAlign w:val="center"/>
          </w:tcPr>
          <w:p w:rsidR="00562045" w:rsidRDefault="00562045">
            <w:pPr>
              <w:widowControl/>
              <w:jc w:val="center"/>
              <w:textAlignment w:val="center"/>
              <w:rPr>
                <w:rFonts w:ascii="宋体" w:hAnsi="宋体" w:cs="宋体"/>
                <w:color w:val="000000"/>
                <w:sz w:val="22"/>
              </w:rPr>
            </w:pPr>
          </w:p>
        </w:tc>
        <w:tc>
          <w:tcPr>
            <w:tcW w:w="971"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970"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970"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940" w:type="dxa"/>
            <w:gridSpan w:val="2"/>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公开02表</w:t>
            </w:r>
          </w:p>
        </w:tc>
      </w:tr>
      <w:tr w:rsidR="00562045">
        <w:trPr>
          <w:gridAfter w:val="1"/>
          <w:wAfter w:w="13985" w:type="dxa"/>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562045">
        <w:trPr>
          <w:gridAfter w:val="1"/>
          <w:wAfter w:w="13985" w:type="dxa"/>
          <w:trHeight w:val="312"/>
        </w:trPr>
        <w:tc>
          <w:tcPr>
            <w:tcW w:w="949" w:type="dxa"/>
            <w:gridSpan w:val="2"/>
            <w:vMerge w:val="restart"/>
            <w:tcBorders>
              <w:left w:val="single" w:sz="4" w:space="0" w:color="000000"/>
              <w:bottom w:val="single" w:sz="4" w:space="0" w:color="000000"/>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250" w:type="dxa"/>
            <w:gridSpan w:val="3"/>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gridAfter w:val="1"/>
          <w:wAfter w:w="13985" w:type="dxa"/>
          <w:trHeight w:val="312"/>
        </w:trPr>
        <w:tc>
          <w:tcPr>
            <w:tcW w:w="949" w:type="dxa"/>
            <w:gridSpan w:val="2"/>
            <w:vMerge/>
            <w:tcBorders>
              <w:left w:val="single" w:sz="4" w:space="0" w:color="000000"/>
              <w:bottom w:val="single" w:sz="4" w:space="0" w:color="000000"/>
              <w:right w:val="single" w:sz="4" w:space="0" w:color="auto"/>
            </w:tcBorders>
            <w:vAlign w:val="center"/>
          </w:tcPr>
          <w:p w:rsidR="00562045" w:rsidRDefault="00562045">
            <w:pPr>
              <w:jc w:val="center"/>
              <w:rPr>
                <w:rFonts w:ascii="宋体" w:hAnsi="宋体" w:cs="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gridAfter w:val="1"/>
          <w:wAfter w:w="13985" w:type="dxa"/>
          <w:trHeight w:val="312"/>
        </w:trPr>
        <w:tc>
          <w:tcPr>
            <w:tcW w:w="949" w:type="dxa"/>
            <w:gridSpan w:val="2"/>
            <w:vMerge/>
            <w:tcBorders>
              <w:left w:val="single" w:sz="4" w:space="0" w:color="000000"/>
              <w:bottom w:val="single" w:sz="4" w:space="0" w:color="000000"/>
              <w:right w:val="single" w:sz="4" w:space="0" w:color="auto"/>
            </w:tcBorders>
            <w:vAlign w:val="center"/>
          </w:tcPr>
          <w:p w:rsidR="00562045" w:rsidRDefault="00562045">
            <w:pPr>
              <w:jc w:val="center"/>
              <w:rPr>
                <w:rFonts w:ascii="宋体" w:hAnsi="宋体" w:cs="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gridAfter w:val="1"/>
          <w:wAfter w:w="13985" w:type="dxa"/>
          <w:trHeight w:val="300"/>
        </w:trPr>
        <w:tc>
          <w:tcPr>
            <w:tcW w:w="3199" w:type="dxa"/>
            <w:gridSpan w:val="5"/>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54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4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4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40" w:type="dxa"/>
            <w:gridSpan w:val="3"/>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40" w:type="dxa"/>
            <w:gridSpan w:val="2"/>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40" w:type="dxa"/>
            <w:gridSpan w:val="3"/>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54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562045">
        <w:trPr>
          <w:gridAfter w:val="1"/>
          <w:wAfter w:w="13985" w:type="dxa"/>
          <w:trHeight w:val="300"/>
        </w:trPr>
        <w:tc>
          <w:tcPr>
            <w:tcW w:w="3199" w:type="dxa"/>
            <w:gridSpan w:val="5"/>
            <w:tcBorders>
              <w:left w:val="single" w:sz="4" w:space="0" w:color="000000"/>
              <w:bottom w:val="single" w:sz="4" w:space="0" w:color="000000"/>
              <w:right w:val="single" w:sz="4" w:space="0" w:color="000000"/>
            </w:tcBorders>
            <w:vAlign w:val="center"/>
          </w:tcPr>
          <w:p w:rsidR="00562045" w:rsidRDefault="00C8668A">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2250"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一般公共服务支出</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w:t>
            </w:r>
          </w:p>
        </w:tc>
        <w:tc>
          <w:tcPr>
            <w:tcW w:w="2250"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财政事务</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2010601</w:t>
            </w:r>
          </w:p>
        </w:tc>
        <w:tc>
          <w:tcPr>
            <w:tcW w:w="2250"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行政运行</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156</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156</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2010602</w:t>
            </w:r>
          </w:p>
        </w:tc>
        <w:tc>
          <w:tcPr>
            <w:tcW w:w="2250"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一般行政管理事务</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59</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59</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2010605</w:t>
            </w:r>
          </w:p>
        </w:tc>
        <w:tc>
          <w:tcPr>
            <w:tcW w:w="2250"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财政国库业务</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9</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9</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2010608</w:t>
            </w:r>
          </w:p>
        </w:tc>
        <w:tc>
          <w:tcPr>
            <w:tcW w:w="2250"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财政委托业务支出</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52</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52</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2010650</w:t>
            </w:r>
          </w:p>
        </w:tc>
        <w:tc>
          <w:tcPr>
            <w:tcW w:w="2250"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事业运行</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199</w:t>
            </w:r>
          </w:p>
        </w:tc>
        <w:tc>
          <w:tcPr>
            <w:tcW w:w="1540"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199</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gridAfter w:val="1"/>
          <w:wAfter w:w="13985" w:type="dxa"/>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2010699</w:t>
            </w:r>
          </w:p>
        </w:tc>
        <w:tc>
          <w:tcPr>
            <w:tcW w:w="2250" w:type="dxa"/>
            <w:gridSpan w:val="3"/>
            <w:tcBorders>
              <w:left w:val="nil"/>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其他财政事务支出</w:t>
            </w: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4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40"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40" w:type="dxa"/>
            <w:gridSpan w:val="3"/>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46"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13985" w:type="dxa"/>
            <w:gridSpan w:val="17"/>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注：本表反映部门本年度取得的各项收入情况。</w:t>
            </w:r>
          </w:p>
        </w:tc>
        <w:tc>
          <w:tcPr>
            <w:tcW w:w="13985" w:type="dxa"/>
            <w:tcBorders>
              <w:left w:val="nil"/>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r>
      <w:tr w:rsidR="00562045">
        <w:trPr>
          <w:gridAfter w:val="1"/>
          <w:wAfter w:w="13985" w:type="dxa"/>
          <w:trHeight w:val="300"/>
        </w:trPr>
        <w:tc>
          <w:tcPr>
            <w:tcW w:w="13985" w:type="dxa"/>
            <w:gridSpan w:val="17"/>
            <w:vAlign w:val="center"/>
          </w:tcPr>
          <w:p w:rsidR="00562045" w:rsidRDefault="00562045">
            <w:pPr>
              <w:widowControl/>
              <w:jc w:val="left"/>
              <w:textAlignment w:val="center"/>
              <w:rPr>
                <w:rFonts w:ascii="宋体" w:hAnsi="宋体" w:cs="宋体"/>
                <w:color w:val="000000"/>
                <w:kern w:val="0"/>
                <w:sz w:val="20"/>
                <w:szCs w:val="20"/>
              </w:rPr>
            </w:pPr>
          </w:p>
        </w:tc>
      </w:tr>
    </w:tbl>
    <w:p w:rsidR="00562045" w:rsidRDefault="00562045">
      <w:pPr>
        <w:rPr>
          <w:rFonts w:ascii="仿宋_GB2312" w:eastAsia="仿宋_GB2312" w:hAnsi="仿宋_GB2312" w:cs="仿宋_GB2312"/>
          <w:sz w:val="32"/>
          <w:szCs w:val="32"/>
        </w:rPr>
      </w:pPr>
    </w:p>
    <w:p w:rsidR="00562045" w:rsidRDefault="00562045">
      <w:pPr>
        <w:rPr>
          <w:rFonts w:ascii="仿宋_GB2312" w:eastAsia="仿宋_GB2312" w:hAnsi="仿宋_GB2312" w:cs="仿宋_GB2312"/>
          <w:sz w:val="32"/>
          <w:szCs w:val="32"/>
        </w:rPr>
        <w:sectPr w:rsidR="00562045">
          <w:pgSz w:w="16838" w:h="11906" w:orient="landscape"/>
          <w:pgMar w:top="1800" w:right="1440" w:bottom="1800" w:left="1440" w:header="720" w:footer="720" w:gutter="0"/>
          <w:pgNumType w:fmt="numberInDash"/>
          <w:cols w:space="720"/>
          <w:docGrid w:type="lines" w:linePitch="312"/>
        </w:sectPr>
      </w:pPr>
    </w:p>
    <w:tbl>
      <w:tblPr>
        <w:tblW w:w="13988" w:type="dxa"/>
        <w:tblLayout w:type="fixed"/>
        <w:tblCellMar>
          <w:top w:w="15" w:type="dxa"/>
          <w:left w:w="15" w:type="dxa"/>
          <w:bottom w:w="15" w:type="dxa"/>
          <w:right w:w="15" w:type="dxa"/>
        </w:tblCellMar>
        <w:tblLook w:val="04A0"/>
      </w:tblPr>
      <w:tblGrid>
        <w:gridCol w:w="518"/>
        <w:gridCol w:w="401"/>
        <w:gridCol w:w="640"/>
        <w:gridCol w:w="1040"/>
        <w:gridCol w:w="1995"/>
        <w:gridCol w:w="1565"/>
        <w:gridCol w:w="1565"/>
        <w:gridCol w:w="1049"/>
        <w:gridCol w:w="516"/>
        <w:gridCol w:w="527"/>
        <w:gridCol w:w="1038"/>
        <w:gridCol w:w="6"/>
        <w:gridCol w:w="1559"/>
        <w:gridCol w:w="1569"/>
      </w:tblGrid>
      <w:tr w:rsidR="00562045">
        <w:trPr>
          <w:trHeight w:val="375"/>
        </w:trPr>
        <w:tc>
          <w:tcPr>
            <w:tcW w:w="13988" w:type="dxa"/>
            <w:gridSpan w:val="14"/>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支出决算表</w:t>
            </w:r>
          </w:p>
        </w:tc>
      </w:tr>
      <w:tr w:rsidR="00562045">
        <w:trPr>
          <w:trHeight w:val="300"/>
        </w:trPr>
        <w:tc>
          <w:tcPr>
            <w:tcW w:w="518" w:type="dxa"/>
            <w:vAlign w:val="center"/>
          </w:tcPr>
          <w:p w:rsidR="00562045" w:rsidRDefault="00562045">
            <w:pPr>
              <w:jc w:val="left"/>
              <w:rPr>
                <w:rFonts w:ascii="宋体" w:hAnsi="宋体" w:cs="宋体"/>
                <w:color w:val="000000"/>
                <w:sz w:val="18"/>
                <w:szCs w:val="18"/>
              </w:rPr>
            </w:pPr>
          </w:p>
        </w:tc>
        <w:tc>
          <w:tcPr>
            <w:tcW w:w="1041" w:type="dxa"/>
            <w:gridSpan w:val="2"/>
            <w:vAlign w:val="center"/>
          </w:tcPr>
          <w:p w:rsidR="00562045" w:rsidRDefault="00562045">
            <w:pPr>
              <w:jc w:val="left"/>
              <w:rPr>
                <w:rFonts w:ascii="宋体" w:hAnsi="宋体" w:cs="宋体"/>
                <w:color w:val="000000"/>
                <w:sz w:val="18"/>
                <w:szCs w:val="18"/>
              </w:rPr>
            </w:pPr>
          </w:p>
        </w:tc>
        <w:tc>
          <w:tcPr>
            <w:tcW w:w="1040" w:type="dxa"/>
            <w:vAlign w:val="center"/>
          </w:tcPr>
          <w:p w:rsidR="00562045" w:rsidRDefault="00562045">
            <w:pPr>
              <w:jc w:val="left"/>
              <w:rPr>
                <w:rFonts w:ascii="宋体" w:hAnsi="宋体" w:cs="宋体"/>
                <w:color w:val="000000"/>
                <w:sz w:val="18"/>
                <w:szCs w:val="18"/>
              </w:rPr>
            </w:pPr>
          </w:p>
        </w:tc>
        <w:tc>
          <w:tcPr>
            <w:tcW w:w="1995" w:type="dxa"/>
            <w:vAlign w:val="center"/>
          </w:tcPr>
          <w:p w:rsidR="00562045" w:rsidRDefault="00562045">
            <w:pPr>
              <w:jc w:val="left"/>
              <w:rPr>
                <w:rFonts w:ascii="宋体" w:hAnsi="宋体" w:cs="宋体"/>
                <w:color w:val="000000"/>
                <w:sz w:val="18"/>
                <w:szCs w:val="18"/>
              </w:rPr>
            </w:pPr>
          </w:p>
        </w:tc>
        <w:tc>
          <w:tcPr>
            <w:tcW w:w="4179" w:type="dxa"/>
            <w:gridSpan w:val="3"/>
            <w:vAlign w:val="center"/>
          </w:tcPr>
          <w:p w:rsidR="00562045" w:rsidRDefault="00562045">
            <w:pPr>
              <w:jc w:val="left"/>
              <w:rPr>
                <w:rFonts w:ascii="宋体" w:hAnsi="宋体" w:cs="宋体"/>
                <w:color w:val="000000"/>
                <w:sz w:val="18"/>
                <w:szCs w:val="18"/>
              </w:rPr>
            </w:pPr>
          </w:p>
        </w:tc>
        <w:tc>
          <w:tcPr>
            <w:tcW w:w="1043" w:type="dxa"/>
            <w:gridSpan w:val="2"/>
            <w:vAlign w:val="center"/>
          </w:tcPr>
          <w:p w:rsidR="00562045" w:rsidRDefault="00562045">
            <w:pPr>
              <w:jc w:val="left"/>
              <w:rPr>
                <w:rFonts w:ascii="宋体" w:hAnsi="宋体" w:cs="宋体"/>
                <w:color w:val="000000"/>
                <w:sz w:val="18"/>
                <w:szCs w:val="18"/>
              </w:rPr>
            </w:pPr>
          </w:p>
        </w:tc>
        <w:tc>
          <w:tcPr>
            <w:tcW w:w="1044" w:type="dxa"/>
            <w:gridSpan w:val="2"/>
            <w:vAlign w:val="center"/>
          </w:tcPr>
          <w:p w:rsidR="00562045" w:rsidRDefault="00562045">
            <w:pPr>
              <w:jc w:val="left"/>
              <w:rPr>
                <w:rFonts w:ascii="宋体" w:hAnsi="宋体" w:cs="宋体"/>
                <w:color w:val="000000"/>
                <w:sz w:val="18"/>
                <w:szCs w:val="18"/>
              </w:rPr>
            </w:pPr>
          </w:p>
        </w:tc>
        <w:tc>
          <w:tcPr>
            <w:tcW w:w="3128" w:type="dxa"/>
            <w:gridSpan w:val="2"/>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trHeight w:val="300"/>
        </w:trPr>
        <w:tc>
          <w:tcPr>
            <w:tcW w:w="4594" w:type="dxa"/>
            <w:gridSpan w:val="5"/>
            <w:tcBorders>
              <w:bottom w:val="single" w:sz="4" w:space="0" w:color="auto"/>
            </w:tcBorders>
            <w:vAlign w:val="center"/>
          </w:tcPr>
          <w:p w:rsidR="00562045" w:rsidRDefault="00C8668A">
            <w:pPr>
              <w:jc w:val="left"/>
              <w:rPr>
                <w:rFonts w:ascii="宋体" w:hAnsi="宋体" w:cs="宋体"/>
                <w:color w:val="000000"/>
                <w:sz w:val="18"/>
                <w:szCs w:val="18"/>
              </w:rPr>
            </w:pPr>
            <w:r>
              <w:rPr>
                <w:rFonts w:ascii="宋体" w:hAnsi="宋体" w:cs="宋体" w:hint="eastAsia"/>
                <w:color w:val="000000"/>
                <w:kern w:val="0"/>
                <w:sz w:val="22"/>
              </w:rPr>
              <w:t>部门：许昌市城乡一体化示范区财政局</w:t>
            </w:r>
          </w:p>
        </w:tc>
        <w:tc>
          <w:tcPr>
            <w:tcW w:w="4179" w:type="dxa"/>
            <w:gridSpan w:val="3"/>
            <w:tcBorders>
              <w:bottom w:val="single" w:sz="4" w:space="0" w:color="auto"/>
            </w:tcBorders>
            <w:vAlign w:val="center"/>
          </w:tcPr>
          <w:p w:rsidR="00562045" w:rsidRDefault="00562045">
            <w:pPr>
              <w:jc w:val="center"/>
              <w:rPr>
                <w:rFonts w:ascii="宋体" w:hAnsi="宋体" w:cs="宋体"/>
                <w:color w:val="000000"/>
                <w:sz w:val="22"/>
              </w:rPr>
            </w:pPr>
          </w:p>
        </w:tc>
        <w:tc>
          <w:tcPr>
            <w:tcW w:w="1043"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1044"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3128" w:type="dxa"/>
            <w:gridSpan w:val="2"/>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公开03表</w:t>
            </w:r>
          </w:p>
        </w:tc>
      </w:tr>
      <w:tr w:rsidR="00562045">
        <w:trPr>
          <w:trHeight w:val="300"/>
        </w:trPr>
        <w:tc>
          <w:tcPr>
            <w:tcW w:w="4594" w:type="dxa"/>
            <w:gridSpan w:val="5"/>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r>
      <w:tr w:rsidR="00562045">
        <w:trPr>
          <w:trHeight w:val="312"/>
        </w:trPr>
        <w:tc>
          <w:tcPr>
            <w:tcW w:w="919" w:type="dxa"/>
            <w:gridSpan w:val="2"/>
            <w:vMerge w:val="restart"/>
            <w:tcBorders>
              <w:left w:val="single" w:sz="4" w:space="0" w:color="000000"/>
              <w:bottom w:val="single" w:sz="4" w:space="0" w:color="000000"/>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3675" w:type="dxa"/>
            <w:gridSpan w:val="3"/>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565"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trHeight w:val="312"/>
        </w:trPr>
        <w:tc>
          <w:tcPr>
            <w:tcW w:w="919" w:type="dxa"/>
            <w:gridSpan w:val="2"/>
            <w:vMerge/>
            <w:tcBorders>
              <w:left w:val="single" w:sz="4" w:space="0" w:color="000000"/>
              <w:bottom w:val="single" w:sz="4" w:space="0" w:color="000000"/>
              <w:right w:val="single" w:sz="4" w:space="0" w:color="auto"/>
            </w:tcBorders>
            <w:vAlign w:val="center"/>
          </w:tcPr>
          <w:p w:rsidR="00562045" w:rsidRDefault="00562045">
            <w:pPr>
              <w:jc w:val="center"/>
              <w:rPr>
                <w:rFonts w:ascii="宋体" w:hAnsi="宋体" w:cs="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trHeight w:val="312"/>
        </w:trPr>
        <w:tc>
          <w:tcPr>
            <w:tcW w:w="919" w:type="dxa"/>
            <w:gridSpan w:val="2"/>
            <w:vMerge/>
            <w:tcBorders>
              <w:left w:val="single" w:sz="4" w:space="0" w:color="000000"/>
              <w:bottom w:val="single" w:sz="4" w:space="0" w:color="000000"/>
              <w:right w:val="single" w:sz="4" w:space="0" w:color="auto"/>
            </w:tcBorders>
            <w:vAlign w:val="center"/>
          </w:tcPr>
          <w:p w:rsidR="00562045" w:rsidRDefault="00562045">
            <w:pPr>
              <w:jc w:val="center"/>
              <w:rPr>
                <w:rFonts w:ascii="宋体" w:hAnsi="宋体" w:cs="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trHeight w:val="300"/>
        </w:trPr>
        <w:tc>
          <w:tcPr>
            <w:tcW w:w="4594" w:type="dxa"/>
            <w:gridSpan w:val="5"/>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56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5" w:type="dxa"/>
            <w:gridSpan w:val="2"/>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5" w:type="dxa"/>
            <w:gridSpan w:val="2"/>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5" w:type="dxa"/>
            <w:gridSpan w:val="2"/>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9"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562045">
        <w:trPr>
          <w:trHeight w:val="417"/>
        </w:trPr>
        <w:tc>
          <w:tcPr>
            <w:tcW w:w="4594" w:type="dxa"/>
            <w:gridSpan w:val="5"/>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355</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120</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一般公共服务支出</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355</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120</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财政事务</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355</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120</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2010601</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行政运行</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156</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156</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2010602</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一般行政管理事务</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59</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59</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2010605</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财政国库业务</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9</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9</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2010608</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财政委托业务支出</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52</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52</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2010650</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事业运行</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199</w:t>
            </w:r>
          </w:p>
        </w:tc>
        <w:tc>
          <w:tcPr>
            <w:tcW w:w="156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199</w:t>
            </w:r>
          </w:p>
        </w:tc>
        <w:tc>
          <w:tcPr>
            <w:tcW w:w="1565"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91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2010699</w:t>
            </w:r>
          </w:p>
        </w:tc>
        <w:tc>
          <w:tcPr>
            <w:tcW w:w="367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其他财政事务支出</w:t>
            </w:r>
          </w:p>
        </w:tc>
        <w:tc>
          <w:tcPr>
            <w:tcW w:w="156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6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65"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56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13988" w:type="dxa"/>
            <w:gridSpan w:val="14"/>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注：本表反映部门本年度各项支出情况。</w:t>
            </w:r>
          </w:p>
        </w:tc>
      </w:tr>
    </w:tbl>
    <w:p w:rsidR="00562045" w:rsidRDefault="00562045">
      <w:pPr>
        <w:rPr>
          <w:rFonts w:ascii="仿宋_GB2312" w:eastAsia="仿宋_GB2312" w:hAnsi="仿宋_GB2312" w:cs="仿宋_GB2312"/>
          <w:sz w:val="32"/>
          <w:szCs w:val="32"/>
        </w:rPr>
        <w:sectPr w:rsidR="00562045">
          <w:pgSz w:w="16838" w:h="11906" w:orient="landscape"/>
          <w:pgMar w:top="1800" w:right="1440" w:bottom="1800" w:left="1440" w:header="720" w:footer="720" w:gutter="0"/>
          <w:pgNumType w:fmt="numberInDash"/>
          <w:cols w:space="720"/>
          <w:docGrid w:type="lines" w:linePitch="312"/>
        </w:sectPr>
      </w:pPr>
    </w:p>
    <w:tbl>
      <w:tblPr>
        <w:tblW w:w="13981" w:type="dxa"/>
        <w:tblLayout w:type="fixed"/>
        <w:tblCellMar>
          <w:top w:w="15" w:type="dxa"/>
          <w:left w:w="15" w:type="dxa"/>
          <w:bottom w:w="15" w:type="dxa"/>
          <w:right w:w="15" w:type="dxa"/>
        </w:tblCellMar>
        <w:tblLook w:val="04A0"/>
      </w:tblPr>
      <w:tblGrid>
        <w:gridCol w:w="2726"/>
        <w:gridCol w:w="495"/>
        <w:gridCol w:w="2655"/>
        <w:gridCol w:w="2726"/>
        <w:gridCol w:w="496"/>
        <w:gridCol w:w="1350"/>
        <w:gridCol w:w="277"/>
        <w:gridCol w:w="530"/>
        <w:gridCol w:w="1097"/>
        <w:gridCol w:w="1629"/>
      </w:tblGrid>
      <w:tr w:rsidR="00562045">
        <w:trPr>
          <w:trHeight w:val="375"/>
        </w:trPr>
        <w:tc>
          <w:tcPr>
            <w:tcW w:w="13981" w:type="dxa"/>
            <w:gridSpan w:val="10"/>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财政拨款收入支出决算总表</w:t>
            </w:r>
          </w:p>
        </w:tc>
      </w:tr>
      <w:tr w:rsidR="00562045">
        <w:trPr>
          <w:trHeight w:val="300"/>
        </w:trPr>
        <w:tc>
          <w:tcPr>
            <w:tcW w:w="2726" w:type="dxa"/>
            <w:vAlign w:val="center"/>
          </w:tcPr>
          <w:p w:rsidR="00562045" w:rsidRDefault="00562045">
            <w:pPr>
              <w:jc w:val="left"/>
              <w:rPr>
                <w:rFonts w:ascii="宋体" w:hAnsi="宋体" w:cs="宋体"/>
                <w:color w:val="000000"/>
                <w:sz w:val="18"/>
                <w:szCs w:val="18"/>
              </w:rPr>
            </w:pPr>
          </w:p>
        </w:tc>
        <w:tc>
          <w:tcPr>
            <w:tcW w:w="495" w:type="dxa"/>
            <w:vAlign w:val="center"/>
          </w:tcPr>
          <w:p w:rsidR="00562045" w:rsidRDefault="00562045">
            <w:pPr>
              <w:jc w:val="left"/>
              <w:rPr>
                <w:rFonts w:ascii="宋体" w:hAnsi="宋体" w:cs="宋体"/>
                <w:color w:val="000000"/>
                <w:sz w:val="18"/>
                <w:szCs w:val="18"/>
              </w:rPr>
            </w:pPr>
          </w:p>
        </w:tc>
        <w:tc>
          <w:tcPr>
            <w:tcW w:w="2655" w:type="dxa"/>
            <w:vAlign w:val="center"/>
          </w:tcPr>
          <w:p w:rsidR="00562045" w:rsidRDefault="00562045">
            <w:pPr>
              <w:jc w:val="left"/>
              <w:rPr>
                <w:rFonts w:ascii="宋体" w:hAnsi="宋体" w:cs="宋体"/>
                <w:color w:val="000000"/>
                <w:sz w:val="18"/>
                <w:szCs w:val="18"/>
              </w:rPr>
            </w:pPr>
          </w:p>
        </w:tc>
        <w:tc>
          <w:tcPr>
            <w:tcW w:w="2726" w:type="dxa"/>
            <w:vAlign w:val="center"/>
          </w:tcPr>
          <w:p w:rsidR="00562045" w:rsidRDefault="00562045">
            <w:pPr>
              <w:jc w:val="left"/>
              <w:rPr>
                <w:rFonts w:ascii="宋体" w:hAnsi="宋体" w:cs="宋体"/>
                <w:color w:val="000000"/>
                <w:sz w:val="18"/>
                <w:szCs w:val="18"/>
              </w:rPr>
            </w:pPr>
          </w:p>
        </w:tc>
        <w:tc>
          <w:tcPr>
            <w:tcW w:w="496" w:type="dxa"/>
            <w:vAlign w:val="center"/>
          </w:tcPr>
          <w:p w:rsidR="00562045" w:rsidRDefault="00562045">
            <w:pPr>
              <w:jc w:val="left"/>
              <w:rPr>
                <w:rFonts w:ascii="宋体" w:hAnsi="宋体" w:cs="宋体"/>
                <w:color w:val="000000"/>
                <w:sz w:val="18"/>
                <w:szCs w:val="18"/>
              </w:rPr>
            </w:pPr>
          </w:p>
        </w:tc>
        <w:tc>
          <w:tcPr>
            <w:tcW w:w="1350" w:type="dxa"/>
            <w:vAlign w:val="center"/>
          </w:tcPr>
          <w:p w:rsidR="00562045" w:rsidRDefault="00562045">
            <w:pPr>
              <w:jc w:val="left"/>
              <w:rPr>
                <w:rFonts w:ascii="宋体" w:hAnsi="宋体" w:cs="宋体"/>
                <w:color w:val="000000"/>
                <w:sz w:val="18"/>
                <w:szCs w:val="18"/>
              </w:rPr>
            </w:pPr>
          </w:p>
        </w:tc>
        <w:tc>
          <w:tcPr>
            <w:tcW w:w="807" w:type="dxa"/>
            <w:gridSpan w:val="2"/>
            <w:vAlign w:val="center"/>
          </w:tcPr>
          <w:p w:rsidR="00562045" w:rsidRDefault="00562045">
            <w:pPr>
              <w:jc w:val="left"/>
              <w:rPr>
                <w:rFonts w:ascii="宋体" w:hAnsi="宋体" w:cs="宋体"/>
                <w:color w:val="000000"/>
                <w:sz w:val="18"/>
                <w:szCs w:val="18"/>
              </w:rPr>
            </w:pPr>
          </w:p>
        </w:tc>
        <w:tc>
          <w:tcPr>
            <w:tcW w:w="2726" w:type="dxa"/>
            <w:gridSpan w:val="2"/>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trHeight w:val="300"/>
        </w:trPr>
        <w:tc>
          <w:tcPr>
            <w:tcW w:w="5876" w:type="dxa"/>
            <w:gridSpan w:val="3"/>
            <w:tcBorders>
              <w:bottom w:val="single" w:sz="4" w:space="0" w:color="auto"/>
            </w:tcBorders>
            <w:vAlign w:val="center"/>
          </w:tcPr>
          <w:p w:rsidR="00562045" w:rsidRDefault="00C8668A">
            <w:pPr>
              <w:jc w:val="left"/>
              <w:rPr>
                <w:rFonts w:ascii="宋体" w:hAnsi="宋体" w:cs="宋体"/>
                <w:color w:val="000000"/>
                <w:sz w:val="18"/>
                <w:szCs w:val="18"/>
              </w:rPr>
            </w:pPr>
            <w:r>
              <w:rPr>
                <w:rFonts w:ascii="宋体" w:hAnsi="宋体" w:cs="宋体" w:hint="eastAsia"/>
                <w:color w:val="000000"/>
                <w:kern w:val="0"/>
                <w:sz w:val="22"/>
              </w:rPr>
              <w:t>部门：许昌市城乡一体化示范区财政局</w:t>
            </w:r>
          </w:p>
        </w:tc>
        <w:tc>
          <w:tcPr>
            <w:tcW w:w="2726" w:type="dxa"/>
            <w:tcBorders>
              <w:bottom w:val="single" w:sz="4" w:space="0" w:color="auto"/>
            </w:tcBorders>
            <w:vAlign w:val="center"/>
          </w:tcPr>
          <w:p w:rsidR="00562045" w:rsidRDefault="00562045">
            <w:pPr>
              <w:widowControl/>
              <w:jc w:val="center"/>
              <w:textAlignment w:val="center"/>
              <w:rPr>
                <w:rFonts w:ascii="宋体" w:hAnsi="宋体" w:cs="宋体"/>
                <w:color w:val="000000"/>
                <w:sz w:val="22"/>
              </w:rPr>
            </w:pPr>
          </w:p>
        </w:tc>
        <w:tc>
          <w:tcPr>
            <w:tcW w:w="496"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350"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807"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2726" w:type="dxa"/>
            <w:gridSpan w:val="2"/>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公开04表</w:t>
            </w:r>
          </w:p>
        </w:tc>
      </w:tr>
      <w:tr w:rsidR="00562045">
        <w:trPr>
          <w:trHeight w:val="300"/>
        </w:trPr>
        <w:tc>
          <w:tcPr>
            <w:tcW w:w="5876" w:type="dxa"/>
            <w:gridSpan w:val="3"/>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8105" w:type="dxa"/>
            <w:gridSpan w:val="7"/>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562045">
        <w:trPr>
          <w:trHeight w:val="312"/>
        </w:trPr>
        <w:tc>
          <w:tcPr>
            <w:tcW w:w="2726" w:type="dxa"/>
            <w:vMerge w:val="restart"/>
            <w:tcBorders>
              <w:top w:val="single" w:sz="4" w:space="0" w:color="auto"/>
              <w:left w:val="single" w:sz="4" w:space="0" w:color="000000"/>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95"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2655"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2726"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项目</w:t>
            </w:r>
          </w:p>
        </w:tc>
        <w:tc>
          <w:tcPr>
            <w:tcW w:w="496"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627" w:type="dxa"/>
            <w:gridSpan w:val="2"/>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27" w:type="dxa"/>
            <w:gridSpan w:val="2"/>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p>
        </w:tc>
        <w:tc>
          <w:tcPr>
            <w:tcW w:w="1629"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w:t>
            </w:r>
          </w:p>
        </w:tc>
      </w:tr>
      <w:tr w:rsidR="00562045">
        <w:trPr>
          <w:trHeight w:val="600"/>
        </w:trPr>
        <w:tc>
          <w:tcPr>
            <w:tcW w:w="2726" w:type="dxa"/>
            <w:vMerge/>
            <w:tcBorders>
              <w:top w:val="single" w:sz="4" w:space="0" w:color="auto"/>
              <w:left w:val="single" w:sz="4" w:space="0" w:color="000000"/>
              <w:bottom w:val="single" w:sz="4" w:space="0" w:color="auto"/>
              <w:right w:val="single" w:sz="4" w:space="0" w:color="000000"/>
            </w:tcBorders>
            <w:vAlign w:val="center"/>
          </w:tcPr>
          <w:p w:rsidR="00562045" w:rsidRDefault="00562045">
            <w:pPr>
              <w:rPr>
                <w:rFonts w:ascii="宋体" w:hAnsi="宋体" w:cs="宋体"/>
                <w:color w:val="000000"/>
                <w:sz w:val="20"/>
                <w:szCs w:val="20"/>
              </w:rPr>
            </w:pPr>
          </w:p>
        </w:tc>
        <w:tc>
          <w:tcPr>
            <w:tcW w:w="495"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655"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726" w:type="dxa"/>
            <w:vMerge/>
            <w:tcBorders>
              <w:top w:val="single" w:sz="4" w:space="0" w:color="auto"/>
              <w:bottom w:val="single" w:sz="4" w:space="0" w:color="auto"/>
              <w:right w:val="single" w:sz="4" w:space="0" w:color="000000"/>
            </w:tcBorders>
            <w:vAlign w:val="bottom"/>
          </w:tcPr>
          <w:p w:rsidR="00562045" w:rsidRDefault="00562045">
            <w:pPr>
              <w:rPr>
                <w:rFonts w:ascii="宋体" w:hAnsi="宋体" w:cs="宋体"/>
                <w:color w:val="000000"/>
                <w:sz w:val="20"/>
                <w:szCs w:val="20"/>
              </w:rPr>
            </w:pPr>
          </w:p>
        </w:tc>
        <w:tc>
          <w:tcPr>
            <w:tcW w:w="496"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29"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r>
      <w:tr w:rsidR="00562045">
        <w:trPr>
          <w:trHeight w:val="300"/>
        </w:trPr>
        <w:tc>
          <w:tcPr>
            <w:tcW w:w="2726" w:type="dxa"/>
            <w:tcBorders>
              <w:top w:val="single" w:sz="4" w:space="0" w:color="auto"/>
              <w:left w:val="single" w:sz="4" w:space="0" w:color="000000"/>
              <w:bottom w:val="single" w:sz="4" w:space="0" w:color="000000"/>
              <w:right w:val="single" w:sz="4" w:space="0" w:color="000000"/>
            </w:tcBorders>
            <w:vAlign w:val="center"/>
          </w:tcPr>
          <w:p w:rsidR="00562045" w:rsidRDefault="00C8668A">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95" w:type="dxa"/>
            <w:tcBorders>
              <w:top w:val="single" w:sz="4" w:space="0" w:color="auto"/>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2655"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26" w:type="dxa"/>
            <w:tcBorders>
              <w:top w:val="single" w:sz="4" w:space="0" w:color="auto"/>
              <w:bottom w:val="single" w:sz="4" w:space="0" w:color="000000"/>
              <w:right w:val="single" w:sz="4" w:space="0" w:color="000000"/>
            </w:tcBorders>
            <w:vAlign w:val="bottom"/>
          </w:tcPr>
          <w:p w:rsidR="00562045" w:rsidRDefault="00C8668A">
            <w:pPr>
              <w:widowControl/>
              <w:textAlignment w:val="bottom"/>
              <w:rPr>
                <w:rFonts w:ascii="宋体" w:hAnsi="宋体" w:cs="宋体"/>
                <w:color w:val="000000"/>
                <w:sz w:val="20"/>
                <w:szCs w:val="20"/>
              </w:rPr>
            </w:pPr>
            <w:r>
              <w:rPr>
                <w:rFonts w:ascii="宋体" w:hAnsi="宋体" w:cs="宋体" w:hint="eastAsia"/>
                <w:color w:val="000000"/>
                <w:kern w:val="0"/>
                <w:sz w:val="20"/>
                <w:szCs w:val="20"/>
              </w:rPr>
              <w:t>栏次</w:t>
            </w:r>
          </w:p>
        </w:tc>
        <w:tc>
          <w:tcPr>
            <w:tcW w:w="496" w:type="dxa"/>
            <w:tcBorders>
              <w:top w:val="single" w:sz="4" w:space="0" w:color="auto"/>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1627" w:type="dxa"/>
            <w:gridSpan w:val="2"/>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27" w:type="dxa"/>
            <w:gridSpan w:val="2"/>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29"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一、一般公共预算财政拨款</w:t>
            </w: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65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627"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627" w:type="dxa"/>
            <w:gridSpan w:val="2"/>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二、政府性基金预算财政拨款</w:t>
            </w: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655" w:type="dxa"/>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c>
          <w:tcPr>
            <w:tcW w:w="272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627" w:type="dxa"/>
            <w:gridSpan w:val="2"/>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c>
          <w:tcPr>
            <w:tcW w:w="1627" w:type="dxa"/>
            <w:gridSpan w:val="2"/>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年初财政拨款结转和结余</w:t>
            </w: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年末财政拨款结转和结余</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一般公共预算财政拨款</w:t>
            </w: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政府性基金预算财政拨款</w:t>
            </w: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2655"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7"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2726" w:type="dxa"/>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49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265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475</w:t>
            </w:r>
          </w:p>
        </w:tc>
        <w:tc>
          <w:tcPr>
            <w:tcW w:w="272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49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627" w:type="dxa"/>
            <w:gridSpan w:val="2"/>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c>
          <w:tcPr>
            <w:tcW w:w="1627" w:type="dxa"/>
            <w:gridSpan w:val="2"/>
            <w:tcBorders>
              <w:bottom w:val="single" w:sz="4" w:space="0" w:color="000000"/>
              <w:right w:val="single" w:sz="4" w:space="0" w:color="000000"/>
            </w:tcBorders>
            <w:vAlign w:val="center"/>
          </w:tcPr>
          <w:p w:rsidR="00562045" w:rsidRDefault="000C36A4">
            <w:pPr>
              <w:jc w:val="right"/>
              <w:rPr>
                <w:rFonts w:ascii="宋体" w:hAnsi="宋体" w:cs="宋体"/>
                <w:color w:val="000000"/>
                <w:sz w:val="20"/>
                <w:szCs w:val="20"/>
              </w:rPr>
            </w:pPr>
            <w:r>
              <w:rPr>
                <w:rFonts w:ascii="宋体" w:hAnsi="宋体" w:cs="宋体" w:hint="eastAsia"/>
                <w:color w:val="000000"/>
                <w:sz w:val="20"/>
                <w:szCs w:val="20"/>
              </w:rPr>
              <w:t>475</w:t>
            </w:r>
          </w:p>
        </w:tc>
        <w:tc>
          <w:tcPr>
            <w:tcW w:w="162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13981" w:type="dxa"/>
            <w:gridSpan w:val="10"/>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注：本表反映部门本年度一般公共预算财政拨款和政府性基金预算财政拨款的总收支和年末结转结余情况。</w:t>
            </w:r>
          </w:p>
        </w:tc>
      </w:tr>
    </w:tbl>
    <w:p w:rsidR="00562045" w:rsidRDefault="00562045">
      <w:pPr>
        <w:rPr>
          <w:rFonts w:ascii="仿宋_GB2312" w:eastAsia="仿宋_GB2312" w:hAnsi="仿宋_GB2312" w:cs="仿宋_GB2312"/>
          <w:sz w:val="32"/>
          <w:szCs w:val="32"/>
        </w:rPr>
        <w:sectPr w:rsidR="00562045">
          <w:pgSz w:w="16838" w:h="11906" w:orient="landscape"/>
          <w:pgMar w:top="1800" w:right="1440" w:bottom="1800" w:left="1440" w:header="720" w:footer="720" w:gutter="0"/>
          <w:pgNumType w:fmt="numberInDash"/>
          <w:cols w:space="720"/>
          <w:docGrid w:type="lines" w:linePitch="312"/>
        </w:sectPr>
      </w:pPr>
    </w:p>
    <w:tbl>
      <w:tblPr>
        <w:tblW w:w="13982" w:type="dxa"/>
        <w:tblLayout w:type="fixed"/>
        <w:tblCellMar>
          <w:top w:w="15" w:type="dxa"/>
          <w:left w:w="15" w:type="dxa"/>
          <w:bottom w:w="15" w:type="dxa"/>
          <w:right w:w="15" w:type="dxa"/>
        </w:tblCellMar>
        <w:tblLook w:val="04A0"/>
      </w:tblPr>
      <w:tblGrid>
        <w:gridCol w:w="640"/>
        <w:gridCol w:w="309"/>
        <w:gridCol w:w="829"/>
        <w:gridCol w:w="1137"/>
        <w:gridCol w:w="329"/>
        <w:gridCol w:w="3579"/>
        <w:gridCol w:w="3365"/>
        <w:gridCol w:w="214"/>
        <w:gridCol w:w="931"/>
        <w:gridCol w:w="2649"/>
      </w:tblGrid>
      <w:tr w:rsidR="00562045">
        <w:trPr>
          <w:trHeight w:val="375"/>
        </w:trPr>
        <w:tc>
          <w:tcPr>
            <w:tcW w:w="13982" w:type="dxa"/>
            <w:gridSpan w:val="10"/>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一般公共预算财政拨款支出决算表</w:t>
            </w:r>
          </w:p>
        </w:tc>
      </w:tr>
      <w:tr w:rsidR="00562045">
        <w:trPr>
          <w:trHeight w:val="300"/>
        </w:trPr>
        <w:tc>
          <w:tcPr>
            <w:tcW w:w="640" w:type="dxa"/>
            <w:vAlign w:val="center"/>
          </w:tcPr>
          <w:p w:rsidR="00562045" w:rsidRDefault="00562045">
            <w:pPr>
              <w:jc w:val="left"/>
              <w:rPr>
                <w:rFonts w:ascii="宋体" w:hAnsi="宋体" w:cs="宋体"/>
                <w:color w:val="000000"/>
                <w:sz w:val="18"/>
                <w:szCs w:val="18"/>
              </w:rPr>
            </w:pPr>
          </w:p>
        </w:tc>
        <w:tc>
          <w:tcPr>
            <w:tcW w:w="1138" w:type="dxa"/>
            <w:gridSpan w:val="2"/>
            <w:vAlign w:val="center"/>
          </w:tcPr>
          <w:p w:rsidR="00562045" w:rsidRDefault="00562045">
            <w:pPr>
              <w:jc w:val="left"/>
              <w:rPr>
                <w:rFonts w:ascii="宋体" w:hAnsi="宋体" w:cs="宋体"/>
                <w:color w:val="000000"/>
                <w:sz w:val="18"/>
                <w:szCs w:val="18"/>
              </w:rPr>
            </w:pPr>
          </w:p>
        </w:tc>
        <w:tc>
          <w:tcPr>
            <w:tcW w:w="1137" w:type="dxa"/>
            <w:vAlign w:val="center"/>
          </w:tcPr>
          <w:p w:rsidR="00562045" w:rsidRDefault="00562045">
            <w:pPr>
              <w:jc w:val="left"/>
              <w:rPr>
                <w:rFonts w:ascii="宋体" w:hAnsi="宋体" w:cs="宋体"/>
                <w:color w:val="000000"/>
                <w:sz w:val="18"/>
                <w:szCs w:val="18"/>
              </w:rPr>
            </w:pPr>
          </w:p>
        </w:tc>
        <w:tc>
          <w:tcPr>
            <w:tcW w:w="329" w:type="dxa"/>
            <w:vAlign w:val="center"/>
          </w:tcPr>
          <w:p w:rsidR="00562045" w:rsidRDefault="00562045">
            <w:pPr>
              <w:jc w:val="left"/>
              <w:rPr>
                <w:rFonts w:ascii="宋体" w:hAnsi="宋体" w:cs="宋体"/>
                <w:color w:val="000000"/>
                <w:sz w:val="18"/>
                <w:szCs w:val="18"/>
              </w:rPr>
            </w:pPr>
          </w:p>
        </w:tc>
        <w:tc>
          <w:tcPr>
            <w:tcW w:w="6944" w:type="dxa"/>
            <w:gridSpan w:val="2"/>
            <w:vAlign w:val="center"/>
          </w:tcPr>
          <w:p w:rsidR="00562045" w:rsidRDefault="00562045">
            <w:pPr>
              <w:jc w:val="left"/>
              <w:rPr>
                <w:rFonts w:ascii="宋体" w:hAnsi="宋体" w:cs="宋体"/>
                <w:color w:val="000000"/>
                <w:sz w:val="18"/>
                <w:szCs w:val="18"/>
              </w:rPr>
            </w:pPr>
          </w:p>
        </w:tc>
        <w:tc>
          <w:tcPr>
            <w:tcW w:w="1145" w:type="dxa"/>
            <w:gridSpan w:val="2"/>
            <w:vAlign w:val="center"/>
          </w:tcPr>
          <w:p w:rsidR="00562045" w:rsidRDefault="00562045">
            <w:pPr>
              <w:jc w:val="left"/>
              <w:rPr>
                <w:rFonts w:ascii="宋体" w:hAnsi="宋体" w:cs="宋体"/>
                <w:color w:val="000000"/>
                <w:sz w:val="18"/>
                <w:szCs w:val="18"/>
              </w:rPr>
            </w:pPr>
          </w:p>
        </w:tc>
        <w:tc>
          <w:tcPr>
            <w:tcW w:w="2649" w:type="dxa"/>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trHeight w:val="300"/>
        </w:trPr>
        <w:tc>
          <w:tcPr>
            <w:tcW w:w="3244" w:type="dxa"/>
            <w:gridSpan w:val="5"/>
            <w:tcBorders>
              <w:bottom w:val="single" w:sz="4" w:space="0" w:color="auto"/>
            </w:tcBorders>
            <w:vAlign w:val="center"/>
          </w:tcPr>
          <w:p w:rsidR="00562045" w:rsidRDefault="00C8668A">
            <w:pPr>
              <w:jc w:val="left"/>
              <w:rPr>
                <w:rFonts w:ascii="宋体" w:hAnsi="宋体" w:cs="宋体"/>
                <w:color w:val="000000"/>
                <w:sz w:val="22"/>
              </w:rPr>
            </w:pPr>
            <w:r>
              <w:rPr>
                <w:rFonts w:ascii="宋体" w:hAnsi="宋体" w:cs="宋体" w:hint="eastAsia"/>
                <w:color w:val="000000"/>
                <w:kern w:val="0"/>
                <w:sz w:val="22"/>
              </w:rPr>
              <w:t>部门：许昌市城乡一体化示范区财政局</w:t>
            </w:r>
          </w:p>
        </w:tc>
        <w:tc>
          <w:tcPr>
            <w:tcW w:w="6944"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1145"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2649" w:type="dxa"/>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公开05表</w:t>
            </w:r>
          </w:p>
        </w:tc>
      </w:tr>
      <w:tr w:rsidR="00562045">
        <w:trPr>
          <w:trHeight w:val="300"/>
        </w:trPr>
        <w:tc>
          <w:tcPr>
            <w:tcW w:w="3244" w:type="dxa"/>
            <w:gridSpan w:val="5"/>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0738" w:type="dxa"/>
            <w:gridSpan w:val="5"/>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r>
      <w:tr w:rsidR="00562045">
        <w:trPr>
          <w:trHeight w:val="312"/>
        </w:trPr>
        <w:tc>
          <w:tcPr>
            <w:tcW w:w="949" w:type="dxa"/>
            <w:gridSpan w:val="2"/>
            <w:vMerge w:val="restart"/>
            <w:tcBorders>
              <w:top w:val="single" w:sz="4" w:space="0" w:color="auto"/>
              <w:left w:val="single" w:sz="4" w:space="0" w:color="000000"/>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295" w:type="dxa"/>
            <w:gridSpan w:val="3"/>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3579"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3579" w:type="dxa"/>
            <w:gridSpan w:val="2"/>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3580" w:type="dxa"/>
            <w:gridSpan w:val="2"/>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56204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r>
      <w:tr w:rsidR="0056204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r>
      <w:tr w:rsidR="00562045">
        <w:trPr>
          <w:trHeight w:val="300"/>
        </w:trPr>
        <w:tc>
          <w:tcPr>
            <w:tcW w:w="3244" w:type="dxa"/>
            <w:gridSpan w:val="5"/>
            <w:tcBorders>
              <w:top w:val="single" w:sz="4" w:space="0" w:color="auto"/>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3579"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579" w:type="dxa"/>
            <w:gridSpan w:val="2"/>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580" w:type="dxa"/>
            <w:gridSpan w:val="2"/>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562045">
        <w:trPr>
          <w:trHeight w:val="300"/>
        </w:trPr>
        <w:tc>
          <w:tcPr>
            <w:tcW w:w="3244" w:type="dxa"/>
            <w:gridSpan w:val="5"/>
            <w:tcBorders>
              <w:left w:val="single" w:sz="4" w:space="0" w:color="000000"/>
              <w:bottom w:val="single" w:sz="4" w:space="0" w:color="000000"/>
              <w:right w:val="single" w:sz="4" w:space="0" w:color="000000"/>
            </w:tcBorders>
            <w:vAlign w:val="center"/>
          </w:tcPr>
          <w:p w:rsidR="00562045" w:rsidRDefault="00C8668A">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475</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355</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120</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201</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一般公共服务支出</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475</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355</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1204</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20106</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财政事务</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475</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355</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120</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2010601</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 xml:space="preserve">  行政运行</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156</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156</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0.00</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2010602</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 xml:space="preserve">  一般行政管理事务</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59</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0.00</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59</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2010605</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 xml:space="preserve">  财政国库业务</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9</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0.00</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9</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2010608</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 xml:space="preserve">  财政委托业务支出</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52</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0.00</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52</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2010650</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rPr>
              <w:t xml:space="preserve">  事业运行</w:t>
            </w:r>
          </w:p>
        </w:tc>
        <w:tc>
          <w:tcPr>
            <w:tcW w:w="3579" w:type="dxa"/>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199</w:t>
            </w:r>
          </w:p>
        </w:tc>
        <w:tc>
          <w:tcPr>
            <w:tcW w:w="3579"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199</w:t>
            </w:r>
          </w:p>
        </w:tc>
        <w:tc>
          <w:tcPr>
            <w:tcW w:w="3580" w:type="dxa"/>
            <w:gridSpan w:val="2"/>
            <w:tcBorders>
              <w:bottom w:val="single" w:sz="4" w:space="0" w:color="000000"/>
              <w:right w:val="single" w:sz="4" w:space="0" w:color="000000"/>
            </w:tcBorders>
            <w:vAlign w:val="center"/>
          </w:tcPr>
          <w:p w:rsidR="00562045" w:rsidRDefault="00C8668A">
            <w:pPr>
              <w:jc w:val="right"/>
              <w:rPr>
                <w:rFonts w:ascii="宋体" w:hAnsi="宋体" w:cs="宋体"/>
                <w:b/>
                <w:color w:val="000000"/>
                <w:sz w:val="20"/>
                <w:szCs w:val="20"/>
              </w:rPr>
            </w:pPr>
            <w:r>
              <w:rPr>
                <w:rFonts w:ascii="宋体" w:hAnsi="宋体" w:cs="宋体" w:hint="eastAsia"/>
                <w:color w:val="000000"/>
                <w:sz w:val="20"/>
                <w:szCs w:val="20"/>
              </w:rPr>
              <w:t>0.00</w:t>
            </w:r>
          </w:p>
        </w:tc>
      </w:tr>
      <w:tr w:rsidR="00562045">
        <w:trPr>
          <w:trHeight w:val="300"/>
        </w:trPr>
        <w:tc>
          <w:tcPr>
            <w:tcW w:w="949" w:type="dxa"/>
            <w:gridSpan w:val="2"/>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2010699</w:t>
            </w:r>
          </w:p>
        </w:tc>
        <w:tc>
          <w:tcPr>
            <w:tcW w:w="2295" w:type="dxa"/>
            <w:gridSpan w:val="3"/>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其他财政事务支出</w:t>
            </w:r>
          </w:p>
        </w:tc>
        <w:tc>
          <w:tcPr>
            <w:tcW w:w="3579"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579"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3580"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13982" w:type="dxa"/>
            <w:gridSpan w:val="10"/>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注：本表反映部门本年度一般公共预算财政拨款支出情况。</w:t>
            </w:r>
          </w:p>
        </w:tc>
      </w:tr>
    </w:tbl>
    <w:p w:rsidR="00562045" w:rsidRDefault="00562045">
      <w:pPr>
        <w:rPr>
          <w:rFonts w:ascii="仿宋_GB2312" w:eastAsia="仿宋_GB2312" w:hAnsi="仿宋_GB2312" w:cs="仿宋_GB2312"/>
          <w:sz w:val="32"/>
          <w:szCs w:val="32"/>
        </w:rPr>
        <w:sectPr w:rsidR="00562045">
          <w:pgSz w:w="16838" w:h="11906" w:orient="landscape"/>
          <w:pgMar w:top="1800" w:right="1440" w:bottom="1800" w:left="1440" w:header="720" w:footer="720" w:gutter="0"/>
          <w:pgNumType w:fmt="numberInDash"/>
          <w:cols w:space="720"/>
          <w:docGrid w:type="lines" w:linePitch="312"/>
        </w:sectPr>
      </w:pPr>
    </w:p>
    <w:tbl>
      <w:tblPr>
        <w:tblW w:w="13982" w:type="dxa"/>
        <w:tblLayout w:type="fixed"/>
        <w:tblCellMar>
          <w:top w:w="15" w:type="dxa"/>
          <w:left w:w="15" w:type="dxa"/>
          <w:bottom w:w="15" w:type="dxa"/>
          <w:right w:w="15" w:type="dxa"/>
        </w:tblCellMar>
        <w:tblLook w:val="04A0"/>
      </w:tblPr>
      <w:tblGrid>
        <w:gridCol w:w="601"/>
        <w:gridCol w:w="2656"/>
        <w:gridCol w:w="1301"/>
        <w:gridCol w:w="601"/>
        <w:gridCol w:w="2657"/>
        <w:gridCol w:w="1301"/>
        <w:gridCol w:w="601"/>
        <w:gridCol w:w="2657"/>
        <w:gridCol w:w="1607"/>
      </w:tblGrid>
      <w:tr w:rsidR="00562045">
        <w:trPr>
          <w:trHeight w:val="375"/>
        </w:trPr>
        <w:tc>
          <w:tcPr>
            <w:tcW w:w="13982" w:type="dxa"/>
            <w:gridSpan w:val="9"/>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一般公共预算财政拨款基本支出决算表</w:t>
            </w:r>
          </w:p>
        </w:tc>
      </w:tr>
      <w:tr w:rsidR="00562045">
        <w:trPr>
          <w:trHeight w:val="300"/>
        </w:trPr>
        <w:tc>
          <w:tcPr>
            <w:tcW w:w="601" w:type="dxa"/>
            <w:vAlign w:val="center"/>
          </w:tcPr>
          <w:p w:rsidR="00562045" w:rsidRDefault="00562045">
            <w:pPr>
              <w:jc w:val="left"/>
              <w:rPr>
                <w:rFonts w:ascii="宋体" w:hAnsi="宋体" w:cs="宋体"/>
                <w:color w:val="000000"/>
                <w:sz w:val="18"/>
                <w:szCs w:val="18"/>
              </w:rPr>
            </w:pPr>
          </w:p>
        </w:tc>
        <w:tc>
          <w:tcPr>
            <w:tcW w:w="2656" w:type="dxa"/>
            <w:vAlign w:val="center"/>
          </w:tcPr>
          <w:p w:rsidR="00562045" w:rsidRDefault="00562045">
            <w:pPr>
              <w:jc w:val="left"/>
              <w:rPr>
                <w:rFonts w:ascii="宋体" w:hAnsi="宋体" w:cs="宋体"/>
                <w:color w:val="000000"/>
                <w:sz w:val="18"/>
                <w:szCs w:val="18"/>
              </w:rPr>
            </w:pPr>
          </w:p>
        </w:tc>
        <w:tc>
          <w:tcPr>
            <w:tcW w:w="1301" w:type="dxa"/>
            <w:vAlign w:val="center"/>
          </w:tcPr>
          <w:p w:rsidR="00562045" w:rsidRDefault="00562045">
            <w:pPr>
              <w:jc w:val="left"/>
              <w:rPr>
                <w:rFonts w:ascii="宋体" w:hAnsi="宋体" w:cs="宋体"/>
                <w:color w:val="000000"/>
                <w:sz w:val="18"/>
                <w:szCs w:val="18"/>
              </w:rPr>
            </w:pPr>
          </w:p>
        </w:tc>
        <w:tc>
          <w:tcPr>
            <w:tcW w:w="601" w:type="dxa"/>
            <w:vAlign w:val="center"/>
          </w:tcPr>
          <w:p w:rsidR="00562045" w:rsidRDefault="00562045">
            <w:pPr>
              <w:jc w:val="left"/>
              <w:rPr>
                <w:rFonts w:ascii="宋体" w:hAnsi="宋体" w:cs="宋体"/>
                <w:color w:val="000000"/>
                <w:sz w:val="18"/>
                <w:szCs w:val="18"/>
              </w:rPr>
            </w:pPr>
          </w:p>
        </w:tc>
        <w:tc>
          <w:tcPr>
            <w:tcW w:w="2657" w:type="dxa"/>
            <w:vAlign w:val="center"/>
          </w:tcPr>
          <w:p w:rsidR="00562045" w:rsidRDefault="00562045">
            <w:pPr>
              <w:jc w:val="left"/>
              <w:rPr>
                <w:rFonts w:ascii="宋体" w:hAnsi="宋体" w:cs="宋体"/>
                <w:color w:val="000000"/>
                <w:sz w:val="18"/>
                <w:szCs w:val="18"/>
              </w:rPr>
            </w:pPr>
          </w:p>
        </w:tc>
        <w:tc>
          <w:tcPr>
            <w:tcW w:w="1301" w:type="dxa"/>
            <w:vAlign w:val="center"/>
          </w:tcPr>
          <w:p w:rsidR="00562045" w:rsidRDefault="00562045">
            <w:pPr>
              <w:jc w:val="left"/>
              <w:rPr>
                <w:rFonts w:ascii="宋体" w:hAnsi="宋体" w:cs="宋体"/>
                <w:color w:val="000000"/>
                <w:sz w:val="18"/>
                <w:szCs w:val="18"/>
              </w:rPr>
            </w:pPr>
          </w:p>
        </w:tc>
        <w:tc>
          <w:tcPr>
            <w:tcW w:w="601" w:type="dxa"/>
            <w:vAlign w:val="center"/>
          </w:tcPr>
          <w:p w:rsidR="00562045" w:rsidRDefault="00562045">
            <w:pPr>
              <w:jc w:val="left"/>
              <w:rPr>
                <w:rFonts w:ascii="宋体" w:hAnsi="宋体" w:cs="宋体"/>
                <w:color w:val="000000"/>
                <w:sz w:val="18"/>
                <w:szCs w:val="18"/>
              </w:rPr>
            </w:pPr>
          </w:p>
        </w:tc>
        <w:tc>
          <w:tcPr>
            <w:tcW w:w="2657" w:type="dxa"/>
            <w:vAlign w:val="center"/>
          </w:tcPr>
          <w:p w:rsidR="00562045" w:rsidRDefault="00562045">
            <w:pPr>
              <w:jc w:val="left"/>
              <w:rPr>
                <w:rFonts w:ascii="宋体" w:hAnsi="宋体" w:cs="宋体"/>
                <w:color w:val="000000"/>
                <w:sz w:val="18"/>
                <w:szCs w:val="18"/>
              </w:rPr>
            </w:pPr>
          </w:p>
        </w:tc>
        <w:tc>
          <w:tcPr>
            <w:tcW w:w="1607" w:type="dxa"/>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trHeight w:val="300"/>
        </w:trPr>
        <w:tc>
          <w:tcPr>
            <w:tcW w:w="5159" w:type="dxa"/>
            <w:gridSpan w:val="4"/>
            <w:tcBorders>
              <w:bottom w:val="single" w:sz="4" w:space="0" w:color="auto"/>
            </w:tcBorders>
            <w:vAlign w:val="center"/>
          </w:tcPr>
          <w:p w:rsidR="00562045" w:rsidRDefault="00C8668A">
            <w:pPr>
              <w:jc w:val="left"/>
              <w:rPr>
                <w:rFonts w:ascii="宋体" w:hAnsi="宋体" w:cs="宋体"/>
                <w:color w:val="000000"/>
                <w:sz w:val="18"/>
                <w:szCs w:val="18"/>
              </w:rPr>
            </w:pPr>
            <w:r>
              <w:rPr>
                <w:rFonts w:ascii="宋体" w:hAnsi="宋体" w:cs="宋体" w:hint="eastAsia"/>
                <w:color w:val="000000"/>
                <w:kern w:val="0"/>
                <w:sz w:val="22"/>
              </w:rPr>
              <w:t>部门：许昌市城乡一体化示范区财政局</w:t>
            </w:r>
          </w:p>
        </w:tc>
        <w:tc>
          <w:tcPr>
            <w:tcW w:w="2657" w:type="dxa"/>
            <w:tcBorders>
              <w:bottom w:val="single" w:sz="4" w:space="0" w:color="auto"/>
            </w:tcBorders>
            <w:vAlign w:val="center"/>
          </w:tcPr>
          <w:p w:rsidR="00562045" w:rsidRDefault="00562045">
            <w:pPr>
              <w:jc w:val="center"/>
              <w:rPr>
                <w:rFonts w:ascii="宋体" w:hAnsi="宋体" w:cs="宋体"/>
                <w:color w:val="000000"/>
                <w:sz w:val="22"/>
              </w:rPr>
            </w:pPr>
          </w:p>
        </w:tc>
        <w:tc>
          <w:tcPr>
            <w:tcW w:w="1301"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601"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2657"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607" w:type="dxa"/>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公开06表</w:t>
            </w:r>
          </w:p>
        </w:tc>
      </w:tr>
      <w:tr w:rsidR="00562045">
        <w:trPr>
          <w:trHeight w:val="300"/>
        </w:trPr>
        <w:tc>
          <w:tcPr>
            <w:tcW w:w="4558" w:type="dxa"/>
            <w:gridSpan w:val="3"/>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w:t>
            </w:r>
          </w:p>
        </w:tc>
        <w:tc>
          <w:tcPr>
            <w:tcW w:w="9424" w:type="dxa"/>
            <w:gridSpan w:val="6"/>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w:t>
            </w:r>
          </w:p>
        </w:tc>
      </w:tr>
      <w:tr w:rsidR="00562045">
        <w:trPr>
          <w:trHeight w:val="312"/>
        </w:trPr>
        <w:tc>
          <w:tcPr>
            <w:tcW w:w="601" w:type="dxa"/>
            <w:vMerge w:val="restart"/>
            <w:tcBorders>
              <w:top w:val="single" w:sz="4" w:space="0" w:color="auto"/>
              <w:left w:val="single" w:sz="4" w:space="0" w:color="000000"/>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6"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607"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562045">
        <w:trPr>
          <w:trHeight w:val="600"/>
        </w:trPr>
        <w:tc>
          <w:tcPr>
            <w:tcW w:w="601" w:type="dxa"/>
            <w:vMerge/>
            <w:tcBorders>
              <w:top w:val="single" w:sz="4" w:space="0" w:color="auto"/>
              <w:left w:val="single" w:sz="4" w:space="0" w:color="000000"/>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656"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07"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r>
      <w:tr w:rsidR="00562045">
        <w:trPr>
          <w:trHeight w:val="300"/>
        </w:trPr>
        <w:tc>
          <w:tcPr>
            <w:tcW w:w="601" w:type="dxa"/>
            <w:tcBorders>
              <w:top w:val="single" w:sz="4" w:space="0" w:color="auto"/>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656" w:type="dxa"/>
            <w:tcBorders>
              <w:top w:val="single" w:sz="4" w:space="0" w:color="auto"/>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1301" w:type="dxa"/>
            <w:tcBorders>
              <w:top w:val="single" w:sz="4" w:space="0" w:color="auto"/>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355</w:t>
            </w:r>
          </w:p>
        </w:tc>
        <w:tc>
          <w:tcPr>
            <w:tcW w:w="601" w:type="dxa"/>
            <w:tcBorders>
              <w:top w:val="single" w:sz="4" w:space="0" w:color="auto"/>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2657" w:type="dxa"/>
            <w:tcBorders>
              <w:top w:val="single" w:sz="4" w:space="0" w:color="auto"/>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301" w:type="dxa"/>
            <w:tcBorders>
              <w:top w:val="single" w:sz="4" w:space="0" w:color="auto"/>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120</w:t>
            </w:r>
          </w:p>
        </w:tc>
        <w:tc>
          <w:tcPr>
            <w:tcW w:w="601" w:type="dxa"/>
            <w:tcBorders>
              <w:top w:val="single" w:sz="4" w:space="0" w:color="auto"/>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2657" w:type="dxa"/>
            <w:tcBorders>
              <w:top w:val="single" w:sz="4" w:space="0" w:color="auto"/>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其他资本性支出</w:t>
            </w:r>
          </w:p>
        </w:tc>
        <w:tc>
          <w:tcPr>
            <w:tcW w:w="1607" w:type="dxa"/>
            <w:tcBorders>
              <w:top w:val="single" w:sz="4" w:space="0" w:color="auto"/>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房屋建筑物购建</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办公设备购置</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咨询费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专用设备购置</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30104</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伙食补助费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1301" w:type="dxa"/>
            <w:tcBorders>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大型修缮</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信息网络及软件购置更新</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物资储备</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取暖费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土地补偿</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安置补助</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地上附着物和青苗补偿</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1301" w:type="dxa"/>
            <w:tcBorders>
              <w:bottom w:val="single" w:sz="4" w:space="0" w:color="000000"/>
              <w:right w:val="single" w:sz="4" w:space="0" w:color="000000"/>
            </w:tcBorders>
            <w:vAlign w:val="center"/>
          </w:tcPr>
          <w:p w:rsidR="00562045" w:rsidRDefault="00562045">
            <w:pPr>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因公出国（境）费用</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拆迁补偿</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退职（役）费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其他交通工具购置</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30304</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抚恤金</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31020</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产权参股</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救济费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公务接待费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对企事业单位的补贴</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3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专用材料费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30401</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企业政策性补贴</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助学金</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30402</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事业单位补贴</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奖励金</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专用燃料费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30403</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财政贴息</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生产补贴</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1301" w:type="dxa"/>
            <w:tcBorders>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30499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其他对企事业单位的补贴</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30311</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债务利息支出</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30312</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提租补贴</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国内债务付息</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30313</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购房补贴</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1301" w:type="dxa"/>
            <w:tcBorders>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30707</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国外债务付息</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30314</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采暖补贴</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公务用车运行维护费</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30315</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物业服务补贴</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39906</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赠与</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656"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其他对个人和家庭的补助支出</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税金及附加费用</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2657"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601" w:type="dxa"/>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2656"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2657" w:type="dxa"/>
            <w:tcBorders>
              <w:bottom w:val="single" w:sz="4" w:space="0" w:color="000000"/>
              <w:right w:val="single" w:sz="4" w:space="0" w:color="000000"/>
            </w:tcBorders>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其他商品和服务支出</w:t>
            </w:r>
          </w:p>
        </w:tc>
        <w:tc>
          <w:tcPr>
            <w:tcW w:w="1301"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601"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2657" w:type="dxa"/>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3257" w:type="dxa"/>
            <w:gridSpan w:val="2"/>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1301"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355</w:t>
            </w:r>
          </w:p>
        </w:tc>
        <w:tc>
          <w:tcPr>
            <w:tcW w:w="7817" w:type="dxa"/>
            <w:gridSpan w:val="5"/>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公用经费合计：120</w:t>
            </w:r>
          </w:p>
        </w:tc>
        <w:tc>
          <w:tcPr>
            <w:tcW w:w="1607"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bl>
    <w:p w:rsidR="00562045" w:rsidRDefault="00562045">
      <w:pPr>
        <w:rPr>
          <w:rFonts w:ascii="仿宋_GB2312" w:eastAsia="仿宋_GB2312" w:hAnsi="仿宋_GB2312" w:cs="仿宋_GB2312"/>
          <w:sz w:val="32"/>
          <w:szCs w:val="32"/>
        </w:rPr>
        <w:sectPr w:rsidR="00562045">
          <w:pgSz w:w="16838" w:h="11906" w:orient="landscape"/>
          <w:pgMar w:top="1800" w:right="1440" w:bottom="1800" w:left="1440" w:header="720" w:footer="720" w:gutter="0"/>
          <w:pgNumType w:fmt="numberInDash"/>
          <w:cols w:space="720"/>
          <w:docGrid w:type="lines" w:linePitch="312"/>
        </w:sectPr>
      </w:pPr>
    </w:p>
    <w:tbl>
      <w:tblPr>
        <w:tblW w:w="13807" w:type="dxa"/>
        <w:tblLayout w:type="fixed"/>
        <w:tblCellMar>
          <w:top w:w="15" w:type="dxa"/>
          <w:left w:w="15" w:type="dxa"/>
          <w:bottom w:w="15" w:type="dxa"/>
          <w:right w:w="15" w:type="dxa"/>
        </w:tblCellMar>
        <w:tblLook w:val="04A0"/>
      </w:tblPr>
      <w:tblGrid>
        <w:gridCol w:w="1506"/>
        <w:gridCol w:w="1071"/>
        <w:gridCol w:w="1025"/>
        <w:gridCol w:w="1025"/>
        <w:gridCol w:w="1025"/>
        <w:gridCol w:w="1478"/>
        <w:gridCol w:w="1025"/>
        <w:gridCol w:w="1071"/>
        <w:gridCol w:w="1025"/>
        <w:gridCol w:w="1025"/>
        <w:gridCol w:w="1025"/>
        <w:gridCol w:w="1506"/>
      </w:tblGrid>
      <w:tr w:rsidR="00562045">
        <w:trPr>
          <w:trHeight w:val="555"/>
        </w:trPr>
        <w:tc>
          <w:tcPr>
            <w:tcW w:w="13807" w:type="dxa"/>
            <w:gridSpan w:val="12"/>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一般公共预算财政拨款“三公”经费支出决算表</w:t>
            </w:r>
          </w:p>
        </w:tc>
      </w:tr>
      <w:tr w:rsidR="00562045">
        <w:trPr>
          <w:trHeight w:val="300"/>
        </w:trPr>
        <w:tc>
          <w:tcPr>
            <w:tcW w:w="1506" w:type="dxa"/>
            <w:vAlign w:val="center"/>
          </w:tcPr>
          <w:p w:rsidR="00562045" w:rsidRDefault="00562045">
            <w:pPr>
              <w:widowControl/>
              <w:jc w:val="left"/>
              <w:textAlignment w:val="center"/>
              <w:rPr>
                <w:rFonts w:ascii="宋体" w:hAnsi="宋体" w:cs="宋体"/>
                <w:color w:val="000000"/>
                <w:sz w:val="22"/>
              </w:rPr>
            </w:pPr>
          </w:p>
        </w:tc>
        <w:tc>
          <w:tcPr>
            <w:tcW w:w="1071" w:type="dxa"/>
            <w:vAlign w:val="center"/>
          </w:tcPr>
          <w:p w:rsidR="00562045" w:rsidRDefault="00562045">
            <w:pPr>
              <w:jc w:val="left"/>
              <w:rPr>
                <w:rFonts w:ascii="宋体" w:hAnsi="宋体" w:cs="宋体"/>
                <w:color w:val="000000"/>
                <w:sz w:val="18"/>
                <w:szCs w:val="18"/>
              </w:rPr>
            </w:pPr>
          </w:p>
        </w:tc>
        <w:tc>
          <w:tcPr>
            <w:tcW w:w="1025" w:type="dxa"/>
            <w:vAlign w:val="center"/>
          </w:tcPr>
          <w:p w:rsidR="00562045" w:rsidRDefault="00562045">
            <w:pPr>
              <w:jc w:val="left"/>
              <w:rPr>
                <w:rFonts w:ascii="宋体" w:hAnsi="宋体" w:cs="宋体"/>
                <w:color w:val="000000"/>
                <w:sz w:val="18"/>
                <w:szCs w:val="18"/>
              </w:rPr>
            </w:pPr>
          </w:p>
        </w:tc>
        <w:tc>
          <w:tcPr>
            <w:tcW w:w="1025" w:type="dxa"/>
            <w:vAlign w:val="center"/>
          </w:tcPr>
          <w:p w:rsidR="00562045" w:rsidRDefault="00562045">
            <w:pPr>
              <w:jc w:val="left"/>
              <w:rPr>
                <w:rFonts w:ascii="宋体" w:hAnsi="宋体" w:cs="宋体"/>
                <w:color w:val="000000"/>
                <w:sz w:val="18"/>
                <w:szCs w:val="18"/>
              </w:rPr>
            </w:pPr>
          </w:p>
        </w:tc>
        <w:tc>
          <w:tcPr>
            <w:tcW w:w="1025" w:type="dxa"/>
            <w:vAlign w:val="center"/>
          </w:tcPr>
          <w:p w:rsidR="00562045" w:rsidRDefault="00562045">
            <w:pPr>
              <w:jc w:val="left"/>
              <w:rPr>
                <w:rFonts w:ascii="宋体" w:hAnsi="宋体" w:cs="宋体"/>
                <w:color w:val="000000"/>
                <w:sz w:val="18"/>
                <w:szCs w:val="18"/>
              </w:rPr>
            </w:pPr>
          </w:p>
        </w:tc>
        <w:tc>
          <w:tcPr>
            <w:tcW w:w="1478" w:type="dxa"/>
            <w:vAlign w:val="center"/>
          </w:tcPr>
          <w:p w:rsidR="00562045" w:rsidRDefault="00562045">
            <w:pPr>
              <w:jc w:val="left"/>
              <w:rPr>
                <w:rFonts w:ascii="宋体" w:hAnsi="宋体" w:cs="宋体"/>
                <w:color w:val="000000"/>
                <w:sz w:val="18"/>
                <w:szCs w:val="18"/>
              </w:rPr>
            </w:pPr>
          </w:p>
        </w:tc>
        <w:tc>
          <w:tcPr>
            <w:tcW w:w="1025" w:type="dxa"/>
            <w:vAlign w:val="center"/>
          </w:tcPr>
          <w:p w:rsidR="00562045" w:rsidRDefault="00562045">
            <w:pPr>
              <w:jc w:val="left"/>
              <w:rPr>
                <w:rFonts w:ascii="宋体" w:hAnsi="宋体" w:cs="宋体"/>
                <w:color w:val="000000"/>
                <w:sz w:val="18"/>
                <w:szCs w:val="18"/>
              </w:rPr>
            </w:pPr>
          </w:p>
        </w:tc>
        <w:tc>
          <w:tcPr>
            <w:tcW w:w="1071" w:type="dxa"/>
            <w:vAlign w:val="center"/>
          </w:tcPr>
          <w:p w:rsidR="00562045" w:rsidRDefault="00562045">
            <w:pPr>
              <w:jc w:val="left"/>
              <w:rPr>
                <w:rFonts w:ascii="宋体" w:hAnsi="宋体" w:cs="宋体"/>
                <w:color w:val="000000"/>
                <w:sz w:val="18"/>
                <w:szCs w:val="18"/>
              </w:rPr>
            </w:pPr>
          </w:p>
        </w:tc>
        <w:tc>
          <w:tcPr>
            <w:tcW w:w="1025" w:type="dxa"/>
            <w:vAlign w:val="center"/>
          </w:tcPr>
          <w:p w:rsidR="00562045" w:rsidRDefault="00562045">
            <w:pPr>
              <w:jc w:val="left"/>
              <w:rPr>
                <w:rFonts w:ascii="宋体" w:hAnsi="宋体" w:cs="宋体"/>
                <w:color w:val="000000"/>
                <w:sz w:val="18"/>
                <w:szCs w:val="18"/>
              </w:rPr>
            </w:pPr>
          </w:p>
        </w:tc>
        <w:tc>
          <w:tcPr>
            <w:tcW w:w="1025" w:type="dxa"/>
            <w:vAlign w:val="center"/>
          </w:tcPr>
          <w:p w:rsidR="00562045" w:rsidRDefault="00562045">
            <w:pPr>
              <w:jc w:val="left"/>
              <w:rPr>
                <w:rFonts w:ascii="宋体" w:hAnsi="宋体" w:cs="宋体"/>
                <w:color w:val="000000"/>
                <w:sz w:val="18"/>
                <w:szCs w:val="18"/>
              </w:rPr>
            </w:pPr>
          </w:p>
        </w:tc>
        <w:tc>
          <w:tcPr>
            <w:tcW w:w="1025" w:type="dxa"/>
            <w:vAlign w:val="center"/>
          </w:tcPr>
          <w:p w:rsidR="00562045" w:rsidRDefault="00562045">
            <w:pPr>
              <w:jc w:val="left"/>
              <w:rPr>
                <w:rFonts w:ascii="宋体" w:hAnsi="宋体" w:cs="宋体"/>
                <w:color w:val="000000"/>
                <w:sz w:val="18"/>
                <w:szCs w:val="18"/>
              </w:rPr>
            </w:pPr>
          </w:p>
        </w:tc>
        <w:tc>
          <w:tcPr>
            <w:tcW w:w="1506" w:type="dxa"/>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trHeight w:val="300"/>
        </w:trPr>
        <w:tc>
          <w:tcPr>
            <w:tcW w:w="4627" w:type="dxa"/>
            <w:gridSpan w:val="4"/>
            <w:tcBorders>
              <w:bottom w:val="single" w:sz="4" w:space="0" w:color="auto"/>
            </w:tcBorders>
            <w:vAlign w:val="center"/>
          </w:tcPr>
          <w:p w:rsidR="00562045" w:rsidRDefault="00C8668A">
            <w:pPr>
              <w:jc w:val="left"/>
              <w:rPr>
                <w:rFonts w:ascii="宋体" w:hAnsi="宋体" w:cs="宋体"/>
                <w:color w:val="000000"/>
                <w:sz w:val="18"/>
                <w:szCs w:val="18"/>
              </w:rPr>
            </w:pPr>
            <w:r>
              <w:rPr>
                <w:rFonts w:ascii="宋体" w:hAnsi="宋体" w:cs="宋体" w:hint="eastAsia"/>
                <w:color w:val="000000"/>
                <w:kern w:val="0"/>
                <w:sz w:val="22"/>
              </w:rPr>
              <w:t>部门：许昌市城乡一体化示范区财政局</w:t>
            </w:r>
          </w:p>
        </w:tc>
        <w:tc>
          <w:tcPr>
            <w:tcW w:w="1025"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478" w:type="dxa"/>
            <w:tcBorders>
              <w:bottom w:val="single" w:sz="4" w:space="0" w:color="auto"/>
            </w:tcBorders>
            <w:vAlign w:val="center"/>
          </w:tcPr>
          <w:p w:rsidR="00562045" w:rsidRDefault="00562045">
            <w:pPr>
              <w:jc w:val="center"/>
              <w:rPr>
                <w:rFonts w:ascii="宋体" w:hAnsi="宋体" w:cs="宋体"/>
                <w:color w:val="000000"/>
                <w:sz w:val="22"/>
              </w:rPr>
            </w:pPr>
          </w:p>
        </w:tc>
        <w:tc>
          <w:tcPr>
            <w:tcW w:w="1025"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071"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025"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025"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025"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1506" w:type="dxa"/>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公开07表</w:t>
            </w:r>
          </w:p>
        </w:tc>
      </w:tr>
      <w:tr w:rsidR="00562045">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562045">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c>
          <w:tcPr>
            <w:tcW w:w="1025"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r>
      <w:tr w:rsidR="00562045">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478" w:type="dxa"/>
            <w:vMerge/>
            <w:tcBorders>
              <w:top w:val="single" w:sz="4" w:space="0" w:color="auto"/>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506" w:type="dxa"/>
            <w:vMerge/>
            <w:tcBorders>
              <w:top w:val="single" w:sz="4" w:space="0" w:color="auto"/>
              <w:bottom w:val="single" w:sz="4" w:space="0" w:color="000000"/>
              <w:right w:val="single" w:sz="4" w:space="0" w:color="000000"/>
            </w:tcBorders>
            <w:vAlign w:val="center"/>
          </w:tcPr>
          <w:p w:rsidR="00562045" w:rsidRDefault="00562045">
            <w:pPr>
              <w:jc w:val="center"/>
              <w:rPr>
                <w:rFonts w:ascii="宋体" w:hAnsi="宋体" w:cs="宋体"/>
                <w:color w:val="000000"/>
                <w:sz w:val="20"/>
                <w:szCs w:val="20"/>
              </w:rPr>
            </w:pPr>
          </w:p>
        </w:tc>
      </w:tr>
      <w:tr w:rsidR="00562045">
        <w:trPr>
          <w:trHeight w:val="300"/>
        </w:trPr>
        <w:tc>
          <w:tcPr>
            <w:tcW w:w="1506" w:type="dxa"/>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71"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2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2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2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78"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2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071"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02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2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25"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506"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562045">
        <w:trPr>
          <w:trHeight w:val="300"/>
        </w:trPr>
        <w:tc>
          <w:tcPr>
            <w:tcW w:w="1506" w:type="dxa"/>
            <w:tcBorders>
              <w:left w:val="single" w:sz="4" w:space="0" w:color="000000"/>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71"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2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2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2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478"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2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71"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2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2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025"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c>
          <w:tcPr>
            <w:tcW w:w="1506" w:type="dxa"/>
            <w:tcBorders>
              <w:bottom w:val="single" w:sz="4" w:space="0" w:color="000000"/>
              <w:right w:val="single" w:sz="4" w:space="0" w:color="000000"/>
            </w:tcBorders>
            <w:vAlign w:val="center"/>
          </w:tcPr>
          <w:p w:rsidR="00562045" w:rsidRDefault="00C8668A">
            <w:pPr>
              <w:jc w:val="right"/>
              <w:rPr>
                <w:rFonts w:ascii="宋体" w:hAnsi="宋体" w:cs="宋体"/>
                <w:color w:val="000000"/>
                <w:sz w:val="20"/>
                <w:szCs w:val="20"/>
              </w:rPr>
            </w:pPr>
            <w:r>
              <w:rPr>
                <w:rFonts w:ascii="宋体" w:hAnsi="宋体" w:cs="宋体" w:hint="eastAsia"/>
                <w:color w:val="000000"/>
                <w:sz w:val="20"/>
                <w:szCs w:val="20"/>
              </w:rPr>
              <w:t>0</w:t>
            </w:r>
          </w:p>
        </w:tc>
      </w:tr>
      <w:tr w:rsidR="00562045">
        <w:trPr>
          <w:trHeight w:val="600"/>
        </w:trPr>
        <w:tc>
          <w:tcPr>
            <w:tcW w:w="13807" w:type="dxa"/>
            <w:gridSpan w:val="12"/>
            <w:vAlign w:val="center"/>
          </w:tcPr>
          <w:p w:rsidR="00562045" w:rsidRDefault="00C8668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rsidR="00562045" w:rsidRDefault="00562045">
      <w:pPr>
        <w:rPr>
          <w:rFonts w:ascii="仿宋_GB2312" w:eastAsia="仿宋_GB2312" w:hAnsi="仿宋_GB2312" w:cs="仿宋_GB2312"/>
          <w:sz w:val="32"/>
          <w:szCs w:val="32"/>
        </w:rPr>
        <w:sectPr w:rsidR="00562045">
          <w:pgSz w:w="16838" w:h="11906" w:orient="landscape"/>
          <w:pgMar w:top="2098" w:right="1474" w:bottom="1984" w:left="1587" w:header="720" w:footer="720" w:gutter="0"/>
          <w:pgNumType w:fmt="numberInDash"/>
          <w:cols w:space="720"/>
          <w:docGrid w:type="lines" w:linePitch="312"/>
        </w:sectPr>
      </w:pPr>
    </w:p>
    <w:tbl>
      <w:tblPr>
        <w:tblW w:w="13979" w:type="dxa"/>
        <w:tblLayout w:type="fixed"/>
        <w:tblCellMar>
          <w:top w:w="15" w:type="dxa"/>
          <w:left w:w="15" w:type="dxa"/>
          <w:bottom w:w="15" w:type="dxa"/>
          <w:right w:w="15" w:type="dxa"/>
        </w:tblCellMar>
        <w:tblLook w:val="04A0"/>
      </w:tblPr>
      <w:tblGrid>
        <w:gridCol w:w="522"/>
        <w:gridCol w:w="352"/>
        <w:gridCol w:w="696"/>
        <w:gridCol w:w="1049"/>
        <w:gridCol w:w="580"/>
        <w:gridCol w:w="2190"/>
        <w:gridCol w:w="2220"/>
        <w:gridCol w:w="1640"/>
        <w:gridCol w:w="1572"/>
        <w:gridCol w:w="68"/>
        <w:gridCol w:w="983"/>
        <w:gridCol w:w="657"/>
        <w:gridCol w:w="1450"/>
      </w:tblGrid>
      <w:tr w:rsidR="00562045">
        <w:trPr>
          <w:trHeight w:val="375"/>
        </w:trPr>
        <w:tc>
          <w:tcPr>
            <w:tcW w:w="13979" w:type="dxa"/>
            <w:gridSpan w:val="13"/>
            <w:tcBorders>
              <w:right w:val="nil"/>
            </w:tcBorders>
            <w:vAlign w:val="center"/>
          </w:tcPr>
          <w:p w:rsidR="00562045" w:rsidRDefault="00C8668A">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政府性基金预算财政拨款收入支出决算表</w:t>
            </w:r>
          </w:p>
        </w:tc>
      </w:tr>
      <w:tr w:rsidR="00562045">
        <w:trPr>
          <w:trHeight w:val="300"/>
        </w:trPr>
        <w:tc>
          <w:tcPr>
            <w:tcW w:w="522" w:type="dxa"/>
            <w:vAlign w:val="center"/>
          </w:tcPr>
          <w:p w:rsidR="00562045" w:rsidRDefault="00562045">
            <w:pPr>
              <w:jc w:val="left"/>
              <w:rPr>
                <w:rFonts w:ascii="宋体" w:hAnsi="宋体" w:cs="宋体"/>
                <w:color w:val="000000"/>
                <w:sz w:val="18"/>
                <w:szCs w:val="18"/>
              </w:rPr>
            </w:pPr>
          </w:p>
        </w:tc>
        <w:tc>
          <w:tcPr>
            <w:tcW w:w="1048" w:type="dxa"/>
            <w:gridSpan w:val="2"/>
            <w:vAlign w:val="center"/>
          </w:tcPr>
          <w:p w:rsidR="00562045" w:rsidRDefault="00562045">
            <w:pPr>
              <w:jc w:val="left"/>
              <w:rPr>
                <w:rFonts w:ascii="宋体" w:hAnsi="宋体" w:cs="宋体"/>
                <w:color w:val="000000"/>
                <w:sz w:val="18"/>
                <w:szCs w:val="18"/>
              </w:rPr>
            </w:pPr>
          </w:p>
        </w:tc>
        <w:tc>
          <w:tcPr>
            <w:tcW w:w="1049" w:type="dxa"/>
            <w:vAlign w:val="center"/>
          </w:tcPr>
          <w:p w:rsidR="00562045" w:rsidRDefault="00562045">
            <w:pPr>
              <w:jc w:val="left"/>
              <w:rPr>
                <w:rFonts w:ascii="宋体" w:hAnsi="宋体" w:cs="宋体"/>
                <w:color w:val="000000"/>
                <w:sz w:val="18"/>
                <w:szCs w:val="18"/>
              </w:rPr>
            </w:pPr>
          </w:p>
        </w:tc>
        <w:tc>
          <w:tcPr>
            <w:tcW w:w="580" w:type="dxa"/>
            <w:vAlign w:val="center"/>
          </w:tcPr>
          <w:p w:rsidR="00562045" w:rsidRDefault="00562045">
            <w:pPr>
              <w:jc w:val="left"/>
              <w:rPr>
                <w:rFonts w:ascii="宋体" w:hAnsi="宋体" w:cs="宋体"/>
                <w:color w:val="000000"/>
                <w:sz w:val="18"/>
                <w:szCs w:val="18"/>
              </w:rPr>
            </w:pPr>
          </w:p>
        </w:tc>
        <w:tc>
          <w:tcPr>
            <w:tcW w:w="2190" w:type="dxa"/>
            <w:vAlign w:val="center"/>
          </w:tcPr>
          <w:p w:rsidR="00562045" w:rsidRDefault="00562045">
            <w:pPr>
              <w:jc w:val="left"/>
              <w:rPr>
                <w:rFonts w:ascii="宋体" w:hAnsi="宋体" w:cs="宋体"/>
                <w:color w:val="000000"/>
                <w:sz w:val="18"/>
                <w:szCs w:val="18"/>
              </w:rPr>
            </w:pPr>
          </w:p>
        </w:tc>
        <w:tc>
          <w:tcPr>
            <w:tcW w:w="2220" w:type="dxa"/>
            <w:vAlign w:val="center"/>
          </w:tcPr>
          <w:p w:rsidR="00562045" w:rsidRDefault="00562045">
            <w:pPr>
              <w:jc w:val="left"/>
              <w:rPr>
                <w:rFonts w:ascii="宋体" w:hAnsi="宋体" w:cs="宋体"/>
                <w:color w:val="000000"/>
                <w:sz w:val="18"/>
                <w:szCs w:val="18"/>
              </w:rPr>
            </w:pPr>
          </w:p>
        </w:tc>
        <w:tc>
          <w:tcPr>
            <w:tcW w:w="3212" w:type="dxa"/>
            <w:gridSpan w:val="2"/>
            <w:vAlign w:val="center"/>
          </w:tcPr>
          <w:p w:rsidR="00562045" w:rsidRDefault="00562045">
            <w:pPr>
              <w:jc w:val="left"/>
              <w:rPr>
                <w:rFonts w:ascii="宋体" w:hAnsi="宋体" w:cs="宋体"/>
                <w:color w:val="000000"/>
                <w:sz w:val="18"/>
                <w:szCs w:val="18"/>
              </w:rPr>
            </w:pPr>
          </w:p>
        </w:tc>
        <w:tc>
          <w:tcPr>
            <w:tcW w:w="3158" w:type="dxa"/>
            <w:gridSpan w:val="4"/>
            <w:tcBorders>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562045">
        <w:trPr>
          <w:trHeight w:val="300"/>
        </w:trPr>
        <w:tc>
          <w:tcPr>
            <w:tcW w:w="3199" w:type="dxa"/>
            <w:gridSpan w:val="5"/>
            <w:tcBorders>
              <w:bottom w:val="single" w:sz="4" w:space="0" w:color="auto"/>
            </w:tcBorders>
            <w:vAlign w:val="center"/>
          </w:tcPr>
          <w:p w:rsidR="00562045" w:rsidRDefault="00C8668A">
            <w:pPr>
              <w:jc w:val="left"/>
              <w:rPr>
                <w:rFonts w:ascii="宋体" w:hAnsi="宋体" w:cs="宋体"/>
                <w:color w:val="000000"/>
                <w:sz w:val="18"/>
                <w:szCs w:val="18"/>
              </w:rPr>
            </w:pPr>
            <w:r>
              <w:rPr>
                <w:rFonts w:ascii="宋体" w:hAnsi="宋体" w:cs="宋体" w:hint="eastAsia"/>
                <w:color w:val="000000"/>
                <w:kern w:val="0"/>
                <w:sz w:val="22"/>
              </w:rPr>
              <w:t>部门：许昌市城乡一体化示范区财政局</w:t>
            </w:r>
          </w:p>
        </w:tc>
        <w:tc>
          <w:tcPr>
            <w:tcW w:w="2190" w:type="dxa"/>
            <w:tcBorders>
              <w:bottom w:val="single" w:sz="4" w:space="0" w:color="auto"/>
            </w:tcBorders>
            <w:vAlign w:val="center"/>
          </w:tcPr>
          <w:p w:rsidR="00562045" w:rsidRDefault="00562045">
            <w:pPr>
              <w:widowControl/>
              <w:jc w:val="center"/>
              <w:textAlignment w:val="center"/>
              <w:rPr>
                <w:rFonts w:ascii="宋体" w:hAnsi="宋体" w:cs="宋体"/>
                <w:color w:val="000000"/>
                <w:sz w:val="22"/>
              </w:rPr>
            </w:pPr>
          </w:p>
        </w:tc>
        <w:tc>
          <w:tcPr>
            <w:tcW w:w="2220" w:type="dxa"/>
            <w:tcBorders>
              <w:bottom w:val="single" w:sz="4" w:space="0" w:color="auto"/>
            </w:tcBorders>
            <w:vAlign w:val="center"/>
          </w:tcPr>
          <w:p w:rsidR="00562045" w:rsidRDefault="00562045">
            <w:pPr>
              <w:jc w:val="left"/>
              <w:rPr>
                <w:rFonts w:ascii="宋体" w:hAnsi="宋体" w:cs="宋体"/>
                <w:color w:val="000000"/>
                <w:sz w:val="18"/>
                <w:szCs w:val="18"/>
              </w:rPr>
            </w:pPr>
          </w:p>
        </w:tc>
        <w:tc>
          <w:tcPr>
            <w:tcW w:w="3212"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1051" w:type="dxa"/>
            <w:gridSpan w:val="2"/>
            <w:tcBorders>
              <w:bottom w:val="single" w:sz="4" w:space="0" w:color="auto"/>
            </w:tcBorders>
            <w:vAlign w:val="center"/>
          </w:tcPr>
          <w:p w:rsidR="00562045" w:rsidRDefault="00562045">
            <w:pPr>
              <w:jc w:val="left"/>
              <w:rPr>
                <w:rFonts w:ascii="宋体" w:hAnsi="宋体" w:cs="宋体"/>
                <w:color w:val="000000"/>
                <w:sz w:val="18"/>
                <w:szCs w:val="18"/>
              </w:rPr>
            </w:pPr>
          </w:p>
        </w:tc>
        <w:tc>
          <w:tcPr>
            <w:tcW w:w="2107" w:type="dxa"/>
            <w:gridSpan w:val="2"/>
            <w:tcBorders>
              <w:bottom w:val="single" w:sz="4" w:space="0" w:color="auto"/>
              <w:right w:val="nil"/>
            </w:tcBorders>
            <w:vAlign w:val="center"/>
          </w:tcPr>
          <w:p w:rsidR="00562045" w:rsidRDefault="00C8668A">
            <w:pPr>
              <w:widowControl/>
              <w:jc w:val="right"/>
              <w:textAlignment w:val="center"/>
              <w:rPr>
                <w:rFonts w:ascii="宋体" w:hAnsi="宋体" w:cs="宋体"/>
                <w:color w:val="000000"/>
                <w:sz w:val="22"/>
              </w:rPr>
            </w:pPr>
            <w:r>
              <w:rPr>
                <w:rFonts w:ascii="宋体" w:hAnsi="宋体" w:cs="宋体" w:hint="eastAsia"/>
                <w:color w:val="000000"/>
                <w:kern w:val="0"/>
                <w:sz w:val="22"/>
              </w:rPr>
              <w:t>公开08表</w:t>
            </w:r>
          </w:p>
        </w:tc>
      </w:tr>
      <w:tr w:rsidR="00562045">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r>
      <w:tr w:rsidR="00562045">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trHeight w:val="312"/>
        </w:trPr>
        <w:tc>
          <w:tcPr>
            <w:tcW w:w="874" w:type="dxa"/>
            <w:gridSpan w:val="2"/>
            <w:vMerge/>
            <w:tcBorders>
              <w:left w:val="single" w:sz="4" w:space="0" w:color="000000"/>
              <w:bottom w:val="single" w:sz="4" w:space="0" w:color="000000"/>
              <w:right w:val="single" w:sz="4" w:space="0" w:color="auto"/>
            </w:tcBorders>
            <w:vAlign w:val="center"/>
          </w:tcPr>
          <w:p w:rsidR="00562045" w:rsidRDefault="00562045">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trHeight w:val="312"/>
        </w:trPr>
        <w:tc>
          <w:tcPr>
            <w:tcW w:w="874" w:type="dxa"/>
            <w:gridSpan w:val="2"/>
            <w:vMerge/>
            <w:tcBorders>
              <w:left w:val="single" w:sz="4" w:space="0" w:color="000000"/>
              <w:bottom w:val="single" w:sz="4" w:space="0" w:color="000000"/>
              <w:right w:val="single" w:sz="4" w:space="0" w:color="auto"/>
            </w:tcBorders>
            <w:vAlign w:val="center"/>
          </w:tcPr>
          <w:p w:rsidR="00562045" w:rsidRDefault="00562045">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62045" w:rsidRDefault="00562045">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562045" w:rsidRDefault="00562045">
            <w:pPr>
              <w:jc w:val="center"/>
              <w:rPr>
                <w:rFonts w:ascii="宋体" w:hAnsi="宋体" w:cs="宋体"/>
                <w:color w:val="000000"/>
                <w:sz w:val="20"/>
                <w:szCs w:val="20"/>
              </w:rPr>
            </w:pPr>
          </w:p>
        </w:tc>
      </w:tr>
      <w:tr w:rsidR="00562045">
        <w:trPr>
          <w:trHeight w:val="300"/>
        </w:trPr>
        <w:tc>
          <w:tcPr>
            <w:tcW w:w="3199" w:type="dxa"/>
            <w:gridSpan w:val="5"/>
            <w:tcBorders>
              <w:left w:val="single" w:sz="4" w:space="0" w:color="000000"/>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219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2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0" w:type="dxa"/>
            <w:gridSpan w:val="2"/>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0" w:type="dxa"/>
            <w:gridSpan w:val="2"/>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50" w:type="dxa"/>
            <w:tcBorders>
              <w:bottom w:val="single" w:sz="4" w:space="0" w:color="000000"/>
              <w:right w:val="single" w:sz="4" w:space="0" w:color="000000"/>
            </w:tcBorders>
            <w:vAlign w:val="center"/>
          </w:tcPr>
          <w:p w:rsidR="00562045" w:rsidRDefault="00C8668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562045">
        <w:trPr>
          <w:trHeight w:val="300"/>
        </w:trPr>
        <w:tc>
          <w:tcPr>
            <w:tcW w:w="3199" w:type="dxa"/>
            <w:gridSpan w:val="5"/>
            <w:tcBorders>
              <w:left w:val="single" w:sz="4" w:space="0" w:color="000000"/>
              <w:bottom w:val="single" w:sz="4" w:space="0" w:color="000000"/>
              <w:right w:val="single" w:sz="4" w:space="0" w:color="000000"/>
            </w:tcBorders>
            <w:vAlign w:val="center"/>
          </w:tcPr>
          <w:p w:rsidR="00562045" w:rsidRDefault="00C8668A">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19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874" w:type="dxa"/>
            <w:gridSpan w:val="2"/>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562045" w:rsidRDefault="00562045">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874" w:type="dxa"/>
            <w:gridSpan w:val="2"/>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562045" w:rsidRDefault="00562045">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562045" w:rsidRDefault="00562045">
            <w:pPr>
              <w:jc w:val="right"/>
              <w:rPr>
                <w:rFonts w:ascii="宋体" w:hAnsi="宋体" w:cs="宋体"/>
                <w:b/>
                <w:color w:val="000000"/>
                <w:sz w:val="20"/>
                <w:szCs w:val="20"/>
              </w:rPr>
            </w:pPr>
          </w:p>
        </w:tc>
      </w:tr>
      <w:tr w:rsidR="00562045">
        <w:trPr>
          <w:trHeight w:val="300"/>
        </w:trPr>
        <w:tc>
          <w:tcPr>
            <w:tcW w:w="874" w:type="dxa"/>
            <w:gridSpan w:val="2"/>
            <w:tcBorders>
              <w:left w:val="single" w:sz="4" w:space="0" w:color="000000"/>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2325" w:type="dxa"/>
            <w:gridSpan w:val="3"/>
            <w:tcBorders>
              <w:bottom w:val="single" w:sz="4" w:space="0" w:color="000000"/>
              <w:right w:val="single" w:sz="4" w:space="0" w:color="000000"/>
            </w:tcBorders>
            <w:vAlign w:val="center"/>
          </w:tcPr>
          <w:p w:rsidR="00562045" w:rsidRDefault="00562045">
            <w:pPr>
              <w:jc w:val="left"/>
              <w:rPr>
                <w:rFonts w:ascii="宋体" w:hAnsi="宋体" w:cs="宋体"/>
                <w:color w:val="000000"/>
                <w:sz w:val="20"/>
                <w:szCs w:val="20"/>
              </w:rPr>
            </w:pPr>
          </w:p>
        </w:tc>
        <w:tc>
          <w:tcPr>
            <w:tcW w:w="219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222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4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c>
          <w:tcPr>
            <w:tcW w:w="1450" w:type="dxa"/>
            <w:tcBorders>
              <w:bottom w:val="single" w:sz="4" w:space="0" w:color="000000"/>
              <w:right w:val="single" w:sz="4" w:space="0" w:color="000000"/>
            </w:tcBorders>
            <w:vAlign w:val="center"/>
          </w:tcPr>
          <w:p w:rsidR="00562045" w:rsidRDefault="00562045">
            <w:pPr>
              <w:jc w:val="right"/>
              <w:rPr>
                <w:rFonts w:ascii="宋体" w:hAnsi="宋体" w:cs="宋体"/>
                <w:color w:val="000000"/>
                <w:sz w:val="20"/>
                <w:szCs w:val="20"/>
              </w:rPr>
            </w:pPr>
          </w:p>
        </w:tc>
      </w:tr>
      <w:tr w:rsidR="00562045">
        <w:trPr>
          <w:trHeight w:val="300"/>
        </w:trPr>
        <w:tc>
          <w:tcPr>
            <w:tcW w:w="13979" w:type="dxa"/>
            <w:gridSpan w:val="13"/>
            <w:vAlign w:val="center"/>
          </w:tcPr>
          <w:p w:rsidR="00562045" w:rsidRDefault="00C8668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注：本表反映部门本年度政府性基金预算财政拨款收入、支出及结转和结余情况。</w:t>
            </w:r>
          </w:p>
          <w:p w:rsidR="00562045" w:rsidRDefault="00562045">
            <w:pPr>
              <w:widowControl/>
              <w:jc w:val="left"/>
              <w:textAlignment w:val="center"/>
              <w:rPr>
                <w:rFonts w:ascii="宋体" w:hAnsi="宋体" w:cs="宋体"/>
                <w:color w:val="000000"/>
                <w:kern w:val="0"/>
                <w:sz w:val="20"/>
                <w:szCs w:val="20"/>
              </w:rPr>
            </w:pPr>
          </w:p>
        </w:tc>
      </w:tr>
    </w:tbl>
    <w:p w:rsidR="00562045" w:rsidRDefault="006306FF" w:rsidP="00463DCE">
      <w:pPr>
        <w:widowControl/>
        <w:spacing w:line="590" w:lineRule="exact"/>
        <w:jc w:val="left"/>
        <w:rPr>
          <w:rFonts w:ascii="仿宋_GB2312" w:eastAsia="仿宋_GB2312" w:hAnsi="仿宋_GB2312" w:cs="仿宋_GB2312"/>
          <w:sz w:val="32"/>
          <w:szCs w:val="32"/>
        </w:rPr>
        <w:sectPr w:rsidR="00562045">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t>说明：我部门没有政府性基金收入，也没有使用政府性基金安排的支出，故本表无数据。</w:t>
      </w: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C8668A">
      <w:pPr>
        <w:jc w:val="center"/>
        <w:rPr>
          <w:rFonts w:ascii="黑体" w:eastAsia="黑体" w:hAnsi="黑体" w:cs="黑体"/>
          <w:sz w:val="48"/>
          <w:szCs w:val="48"/>
        </w:rPr>
      </w:pPr>
      <w:r>
        <w:rPr>
          <w:rFonts w:ascii="黑体" w:eastAsia="黑体" w:hAnsi="黑体" w:cs="黑体" w:hint="eastAsia"/>
          <w:sz w:val="48"/>
          <w:szCs w:val="48"/>
        </w:rPr>
        <w:t>第三部分</w:t>
      </w:r>
    </w:p>
    <w:p w:rsidR="00562045" w:rsidRDefault="00463DCE">
      <w:pPr>
        <w:widowControl/>
        <w:jc w:val="center"/>
        <w:rPr>
          <w:rFonts w:ascii="黑体" w:eastAsia="黑体" w:hAnsi="黑体" w:cs="黑体"/>
          <w:sz w:val="48"/>
          <w:szCs w:val="48"/>
        </w:rPr>
      </w:pPr>
      <w:r>
        <w:rPr>
          <w:rFonts w:ascii="黑体" w:eastAsia="黑体" w:hAnsi="黑体" w:cs="黑体" w:hint="eastAsia"/>
          <w:sz w:val="48"/>
          <w:szCs w:val="48"/>
        </w:rPr>
        <w:t>2018</w:t>
      </w:r>
      <w:r w:rsidR="00C8668A">
        <w:rPr>
          <w:rFonts w:ascii="黑体" w:eastAsia="黑体" w:hAnsi="黑体" w:cs="黑体" w:hint="eastAsia"/>
          <w:sz w:val="48"/>
          <w:szCs w:val="48"/>
        </w:rPr>
        <w:t>年度部门决算情况说明</w:t>
      </w:r>
    </w:p>
    <w:p w:rsidR="00562045" w:rsidRDefault="00562045">
      <w:pPr>
        <w:widowControl/>
        <w:jc w:val="left"/>
        <w:rPr>
          <w:rFonts w:ascii="黑体" w:eastAsia="黑体" w:hAnsi="黑体" w:cs="黑体"/>
          <w:sz w:val="48"/>
          <w:szCs w:val="48"/>
        </w:rPr>
        <w:sectPr w:rsidR="00562045">
          <w:pgSz w:w="11906" w:h="16838"/>
          <w:pgMar w:top="1440" w:right="1800" w:bottom="1440" w:left="1800" w:header="720" w:footer="720" w:gutter="0"/>
          <w:pgNumType w:fmt="numberInDash"/>
          <w:cols w:space="720"/>
          <w:docGrid w:type="lines" w:linePitch="312"/>
        </w:sectPr>
      </w:pP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2018年度收、支总计均为475万元。与2017年度相比，收、支总计各减少11.1万元，减少2.3%。主要原因是财政局项目支出减少。</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二、收入决算情况说明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2018年度收入合计475万元，其中：财政拨款收入475万元，占100%。</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2018年度支出合计475万元，其中：基本支出355万元，占74.7%；项目支出120万元，占25.3%。</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2018年度财政拨款收、支总计均为475万元。与2017年度相比，财政拨款收、支总计各减少11.1万元，减少2.3%。主要原因是财政局项目支出减少。</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562045" w:rsidRDefault="00C8668A">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2018年度一般公共预算财政拨款支出475万元，占支出合计的100%。与2017年度相比，一般公共预算财政拨款支出减少11.1万元，减少2.3%。主要原因是财政局项目支出减少。</w:t>
      </w:r>
    </w:p>
    <w:p w:rsidR="00562045" w:rsidRDefault="00C8668A">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2018年度一般公共预算财政拨款支出475元，主要用于以下方面：一般公共服务（类）支出475万元，占100%。</w:t>
      </w:r>
    </w:p>
    <w:p w:rsidR="00562045" w:rsidRDefault="00C8668A">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（三）具体情况。</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2018年度一般公共预算财政拨款支出年初预算为475万元，支出决算为475万元，完成年初预算的100%。其中：</w:t>
      </w:r>
    </w:p>
    <w:p w:rsidR="00562045" w:rsidRDefault="00C8668A" w:rsidP="00C8668A">
      <w:pPr>
        <w:widowControl/>
        <w:numPr>
          <w:ilvl w:val="0"/>
          <w:numId w:val="5"/>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一般公共服务（类）财政事务（款）行政运行（项）。</w:t>
      </w:r>
      <w:r>
        <w:rPr>
          <w:rFonts w:ascii="仿宋_GB2312" w:eastAsia="仿宋_GB2312" w:hAnsi="仿宋_GB2312" w:cs="仿宋_GB2312" w:hint="eastAsia"/>
          <w:sz w:val="32"/>
          <w:szCs w:val="32"/>
        </w:rPr>
        <w:t>年初预算为156万元，支出决算为156万元，完成年初预算的100%。</w:t>
      </w:r>
    </w:p>
    <w:p w:rsidR="00562045" w:rsidRDefault="00C8668A" w:rsidP="00C8668A">
      <w:pPr>
        <w:widowControl/>
        <w:numPr>
          <w:ilvl w:val="0"/>
          <w:numId w:val="5"/>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一般公共服务（类）财政事务（款）一般行政管理事务（项）。</w:t>
      </w:r>
      <w:r>
        <w:rPr>
          <w:rFonts w:ascii="仿宋_GB2312" w:eastAsia="仿宋_GB2312" w:hAnsi="仿宋_GB2312" w:cs="仿宋_GB2312" w:hint="eastAsia"/>
          <w:sz w:val="32"/>
          <w:szCs w:val="32"/>
        </w:rPr>
        <w:t>年初预算为59万元，支出决算为59万元，完成年初预算的100%。</w:t>
      </w:r>
    </w:p>
    <w:p w:rsidR="00562045" w:rsidRDefault="00C8668A" w:rsidP="00C8668A">
      <w:pPr>
        <w:widowControl/>
        <w:numPr>
          <w:ilvl w:val="0"/>
          <w:numId w:val="5"/>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一般公共服务（类）财政事务（款）财政国库业务（项）。</w:t>
      </w:r>
      <w:r>
        <w:rPr>
          <w:rFonts w:ascii="仿宋_GB2312" w:eastAsia="仿宋_GB2312" w:hAnsi="仿宋_GB2312" w:cs="仿宋_GB2312" w:hint="eastAsia"/>
          <w:sz w:val="32"/>
          <w:szCs w:val="32"/>
        </w:rPr>
        <w:t>年初预算为9万元，支出决算为9万元，完成年初预算的100%。</w:t>
      </w:r>
    </w:p>
    <w:p w:rsidR="00562045" w:rsidRDefault="00C8668A" w:rsidP="00C8668A">
      <w:pPr>
        <w:widowControl/>
        <w:numPr>
          <w:ilvl w:val="0"/>
          <w:numId w:val="5"/>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一般公共服务（类）财政事务（款）财政委托业务支出（项）。</w:t>
      </w:r>
      <w:r>
        <w:rPr>
          <w:rFonts w:ascii="仿宋_GB2312" w:eastAsia="仿宋_GB2312" w:hAnsi="仿宋_GB2312" w:cs="仿宋_GB2312" w:hint="eastAsia"/>
          <w:sz w:val="32"/>
          <w:szCs w:val="32"/>
        </w:rPr>
        <w:t>年初预算为52万元，支出决算为52万元，完成年初预算的100%。</w:t>
      </w:r>
    </w:p>
    <w:p w:rsidR="00562045" w:rsidRDefault="00C8668A" w:rsidP="00C8668A">
      <w:pPr>
        <w:widowControl/>
        <w:numPr>
          <w:ilvl w:val="0"/>
          <w:numId w:val="5"/>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一般公共服务（类）财政事务（款）事业运行（项）。</w:t>
      </w:r>
      <w:r>
        <w:rPr>
          <w:rFonts w:ascii="仿宋_GB2312" w:eastAsia="仿宋_GB2312" w:hAnsi="仿宋_GB2312" w:cs="仿宋_GB2312" w:hint="eastAsia"/>
          <w:sz w:val="32"/>
          <w:szCs w:val="32"/>
        </w:rPr>
        <w:t>年初预算为199万元，支出决算为199万元，完成年初预算的100%。</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562045" w:rsidRDefault="00463DC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C8668A">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47</w:t>
      </w:r>
      <w:r w:rsidR="00C8668A">
        <w:rPr>
          <w:rFonts w:ascii="仿宋_GB2312" w:eastAsia="仿宋_GB2312" w:hAnsi="仿宋_GB2312" w:cs="仿宋_GB2312" w:hint="eastAsia"/>
          <w:sz w:val="32"/>
          <w:szCs w:val="32"/>
        </w:rPr>
        <w:t>5万元。</w:t>
      </w:r>
      <w:r w:rsidR="00495EBB">
        <w:rPr>
          <w:rFonts w:ascii="仿宋_GB2312" w:eastAsia="仿宋_GB2312" w:hAnsi="仿宋_GB2312" w:cs="仿宋_GB2312" w:hint="eastAsia"/>
          <w:sz w:val="32"/>
          <w:szCs w:val="32"/>
        </w:rPr>
        <w:t>其中：人员经费355万元，</w:t>
      </w:r>
      <w:r w:rsidR="00C8668A">
        <w:rPr>
          <w:rFonts w:ascii="仿宋_GB2312" w:eastAsia="仿宋_GB2312" w:hAnsi="仿宋_GB2312" w:cs="仿宋_GB2312" w:hint="eastAsia"/>
          <w:sz w:val="32"/>
          <w:szCs w:val="32"/>
        </w:rPr>
        <w:t>主要包括：基本工资、津贴补贴、机关事业单位基本养老保险缴费、职业年金缴费、其他社会保障缴费、其他工资福利支出、奖励金、</w:t>
      </w:r>
      <w:r w:rsidR="00495EBB">
        <w:rPr>
          <w:rFonts w:ascii="仿宋_GB2312" w:eastAsia="仿宋_GB2312" w:hAnsi="仿宋_GB2312" w:cs="仿宋_GB2312" w:hint="eastAsia"/>
          <w:sz w:val="32"/>
          <w:szCs w:val="32"/>
        </w:rPr>
        <w:t>住房公积金、采暖</w:t>
      </w:r>
      <w:r w:rsidR="00495EBB">
        <w:rPr>
          <w:rFonts w:ascii="仿宋_GB2312" w:eastAsia="仿宋_GB2312" w:hAnsi="仿宋_GB2312" w:cs="仿宋_GB2312" w:hint="eastAsia"/>
          <w:sz w:val="32"/>
          <w:szCs w:val="32"/>
        </w:rPr>
        <w:lastRenderedPageBreak/>
        <w:t>补贴、物业服务补贴、其他对个人和家庭的补助支出；公用经费120万元，主要包括：办公费、印刷费、咨询费、手续费、水费、电费、邮电费、取暖费、物业管理费、差旅费、维修（护）费、租赁费、会议费、培训费、公务接待费、劳务费、委托业务费、工会经费、福利费、其他交通费用、其他商品和服务支出、办公设备购置、。</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562045" w:rsidRDefault="00C8668A">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2018年度“三公”经费财政拨款支出预算为0万元，支出决算为0万元，完成预算的100%。</w:t>
      </w:r>
    </w:p>
    <w:p w:rsidR="00562045" w:rsidRDefault="00C8668A">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三公”经费财政拨款支出决算中，因公出国（境）费支出决算0万元，完成预算的100%；公务用车购置及运行费支出决算0万元，完成预算的100%；公务接待费支出决算0万元，完成预算的100%。具体情况如下：</w:t>
      </w:r>
    </w:p>
    <w:p w:rsidR="00562045" w:rsidRDefault="00C8668A">
      <w:pPr>
        <w:widowControl/>
        <w:numPr>
          <w:ilvl w:val="0"/>
          <w:numId w:val="6"/>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因公出国（境）费支出0万元。</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因公出国（境）费支出决算比2018年度增加（减少）0万元，增长（下降）0%，主要原因是：该项目未发生支出。</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2．公务用车购置及运行费支出0万元。</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公务用车购置及运行费支出决算比2018年度减少0万元，下降100%,主要原因是公车改革。</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3.公务接待费支出0万元。</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公务接待费支出决算比2018年度增加（减少）0万元，增长（下降）0%，主要原因是：该项目未发生支出。</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八、预算绩效情况说明</w:t>
      </w:r>
    </w:p>
    <w:p w:rsidR="00562045" w:rsidRDefault="00C8668A">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562045" w:rsidRDefault="00EE0CB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C8668A">
        <w:rPr>
          <w:rFonts w:ascii="仿宋_GB2312" w:eastAsia="仿宋_GB2312" w:hAnsi="仿宋_GB2312" w:cs="仿宋_GB2312" w:hint="eastAsia"/>
          <w:sz w:val="32"/>
          <w:szCs w:val="32"/>
        </w:rPr>
        <w:t>年我单位未开展绩效评估工作。</w:t>
      </w:r>
    </w:p>
    <w:p w:rsidR="00562045" w:rsidRDefault="00C8668A">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562045" w:rsidRDefault="00EE0CBF">
      <w:pPr>
        <w:adjustRightInd w:val="0"/>
        <w:snapToGrid w:val="0"/>
        <w:spacing w:line="360"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C8668A">
        <w:rPr>
          <w:rFonts w:ascii="仿宋_GB2312" w:eastAsia="仿宋_GB2312" w:hAnsi="仿宋_GB2312" w:cs="仿宋_GB2312" w:hint="eastAsia"/>
          <w:sz w:val="32"/>
          <w:szCs w:val="32"/>
        </w:rPr>
        <w:t>年我单位未开展项目绩效自评。</w:t>
      </w:r>
    </w:p>
    <w:p w:rsidR="00562045" w:rsidRDefault="00C8668A">
      <w:pPr>
        <w:adjustRightInd w:val="0"/>
        <w:snapToGrid w:val="0"/>
        <w:spacing w:line="360" w:lineRule="auto"/>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2018年度政府性基金预算财政拨款支出年初预算为0万元，支出决算为0万元，完成年初预算的100%。</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2018年度机关运行经费支出0万元，较2017年度增加0万元，增长0%。增加（减少）的主要原因是：无。</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2018年度政府采购支出总额0万元。</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bookmarkStart w:id="0" w:name="_GoBack"/>
      <w:bookmarkEnd w:id="0"/>
      <w:r>
        <w:rPr>
          <w:rFonts w:ascii="仿宋_GB2312" w:eastAsia="仿宋_GB2312" w:hAnsi="仿宋_GB2312" w:cs="仿宋_GB2312" w:hint="eastAsia"/>
          <w:sz w:val="32"/>
          <w:szCs w:val="32"/>
        </w:rPr>
        <w:t>年期末，许昌市城乡一体化示范区财政局共有车辆0辆。单位价值50万元以上通用设备0台（套），单位价值100万元以上专用设备0台（套）。</w:t>
      </w:r>
    </w:p>
    <w:p w:rsidR="00562045" w:rsidRDefault="00C8668A">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十三、其他重要事项的情况说明</w:t>
      </w:r>
    </w:p>
    <w:p w:rsidR="00562045" w:rsidRDefault="00C866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2018年我单位无需要说明的重要事项</w:t>
      </w:r>
    </w:p>
    <w:p w:rsidR="00562045" w:rsidRDefault="00562045">
      <w:pPr>
        <w:widowControl/>
        <w:jc w:val="left"/>
        <w:rPr>
          <w:rFonts w:ascii="楷体_GB2312" w:eastAsia="楷体_GB2312" w:hAnsi="楷体_GB2312" w:cs="楷体_GB2312"/>
          <w:sz w:val="32"/>
          <w:szCs w:val="32"/>
        </w:rPr>
      </w:pPr>
    </w:p>
    <w:p w:rsidR="00562045" w:rsidRDefault="00562045">
      <w:pPr>
        <w:widowControl/>
        <w:jc w:val="left"/>
        <w:rPr>
          <w:rFonts w:ascii="楷体_GB2312" w:eastAsia="楷体_GB2312" w:hAnsi="楷体_GB2312" w:cs="楷体_GB2312"/>
          <w:sz w:val="32"/>
          <w:szCs w:val="32"/>
        </w:rPr>
        <w:sectPr w:rsidR="00562045">
          <w:pgSz w:w="11906" w:h="16838"/>
          <w:pgMar w:top="1440" w:right="1800" w:bottom="1440" w:left="1800" w:header="720" w:footer="720" w:gutter="0"/>
          <w:pgNumType w:fmt="numberInDash"/>
          <w:cols w:space="720"/>
          <w:docGrid w:type="lines" w:linePitch="312"/>
        </w:sect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562045">
      <w:pPr>
        <w:jc w:val="left"/>
        <w:rPr>
          <w:rFonts w:ascii="黑体" w:eastAsia="黑体" w:hAnsi="黑体" w:cs="黑体"/>
          <w:sz w:val="32"/>
          <w:szCs w:val="32"/>
        </w:rPr>
      </w:pPr>
    </w:p>
    <w:p w:rsidR="00562045" w:rsidRDefault="00C8668A">
      <w:pPr>
        <w:jc w:val="center"/>
        <w:rPr>
          <w:rFonts w:ascii="黑体" w:eastAsia="黑体" w:hAnsi="黑体" w:cs="黑体"/>
          <w:sz w:val="48"/>
          <w:szCs w:val="48"/>
        </w:rPr>
      </w:pPr>
      <w:r>
        <w:rPr>
          <w:rFonts w:ascii="黑体" w:eastAsia="黑体" w:hAnsi="黑体" w:cs="黑体" w:hint="eastAsia"/>
          <w:sz w:val="48"/>
          <w:szCs w:val="48"/>
        </w:rPr>
        <w:t>第四部分　　名词解释</w:t>
      </w:r>
    </w:p>
    <w:p w:rsidR="00562045" w:rsidRDefault="00562045">
      <w:pPr>
        <w:jc w:val="center"/>
        <w:outlineLvl w:val="0"/>
        <w:rPr>
          <w:rFonts w:ascii="黑体" w:eastAsia="黑体" w:hAnsi="黑体" w:cs="黑体"/>
          <w:sz w:val="48"/>
          <w:szCs w:val="48"/>
        </w:rPr>
      </w:pPr>
    </w:p>
    <w:p w:rsidR="00562045" w:rsidRDefault="00562045">
      <w:pPr>
        <w:jc w:val="center"/>
        <w:outlineLvl w:val="0"/>
        <w:rPr>
          <w:rFonts w:ascii="黑体" w:eastAsia="黑体" w:hAnsi="黑体" w:cs="黑体"/>
          <w:sz w:val="48"/>
          <w:szCs w:val="48"/>
        </w:rPr>
        <w:sectPr w:rsidR="00562045">
          <w:pgSz w:w="11906" w:h="16838"/>
          <w:pgMar w:top="1440" w:right="1531" w:bottom="1440" w:left="1587" w:header="850" w:footer="992" w:gutter="0"/>
          <w:pgNumType w:fmt="numberInDash"/>
          <w:cols w:space="720"/>
          <w:docGrid w:type="lines" w:linePitch="317"/>
        </w:sectPr>
      </w:pP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一、财政拨款收入：单位从同级政府财政部门取得的各类财政拨款。</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562045" w:rsidRDefault="00C8668A">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562045" w:rsidRDefault="00C8668A">
      <w:r>
        <w:rPr>
          <w:rFonts w:ascii="仿宋_GB2312" w:eastAsia="仿宋_GB2312" w:hAnsi="仿宋_GB2312" w:cs="仿宋_GB2312" w:hint="eastAsia"/>
          <w:sz w:val="32"/>
          <w:szCs w:val="32"/>
        </w:rPr>
        <w:t>十六、年末结余：本年度或以前年度预算安排，已执行完毕</w:t>
      </w:r>
      <w:r>
        <w:rPr>
          <w:rFonts w:ascii="仿宋_GB2312" w:eastAsia="仿宋_GB2312" w:hAnsi="仿宋_GB2312" w:cs="仿宋_GB2312" w:hint="eastAsia"/>
          <w:sz w:val="32"/>
          <w:szCs w:val="32"/>
        </w:rPr>
        <w:lastRenderedPageBreak/>
        <w:t>或因客观条件发生变化无法按原预算安排实施，不需要再使用或无法按原预算安排继续使用的资金。</w:t>
      </w:r>
    </w:p>
    <w:sectPr w:rsidR="00562045" w:rsidSect="005620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3A" w:rsidRDefault="00813F3A" w:rsidP="00562045">
      <w:r>
        <w:separator/>
      </w:r>
    </w:p>
  </w:endnote>
  <w:endnote w:type="continuationSeparator" w:id="0">
    <w:p w:rsidR="00813F3A" w:rsidRDefault="00813F3A" w:rsidP="00562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charset w:val="86"/>
    <w:family w:val="auto"/>
    <w:pitch w:val="default"/>
    <w:sig w:usb0="00000000" w:usb1="080F0000" w:usb2="00000000" w:usb3="00000000" w:csb0="0004009F" w:csb1="DFD7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BB" w:rsidRDefault="00495EB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495EBB" w:rsidRDefault="00495EBB"/>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3A" w:rsidRDefault="00813F3A" w:rsidP="00562045">
      <w:r>
        <w:separator/>
      </w:r>
    </w:p>
  </w:footnote>
  <w:footnote w:type="continuationSeparator" w:id="0">
    <w:p w:rsidR="00813F3A" w:rsidRDefault="00813F3A" w:rsidP="00562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A6C4"/>
    <w:multiLevelType w:val="singleLevel"/>
    <w:tmpl w:val="1879A6C4"/>
    <w:lvl w:ilvl="0">
      <w:start w:val="1"/>
      <w:numFmt w:val="chineseCounting"/>
      <w:suff w:val="nothing"/>
      <w:lvlText w:val="第%1部分　"/>
      <w:lvlJc w:val="left"/>
      <w:rPr>
        <w:rFonts w:hint="eastAsia"/>
      </w:rPr>
    </w:lvl>
  </w:abstractNum>
  <w:abstractNum w:abstractNumId="1">
    <w:nsid w:val="21E0C153"/>
    <w:multiLevelType w:val="singleLevel"/>
    <w:tmpl w:val="21E0C153"/>
    <w:lvl w:ilvl="0">
      <w:start w:val="1"/>
      <w:numFmt w:val="decimal"/>
      <w:suff w:val="nothing"/>
      <w:lvlText w:val="%1．"/>
      <w:lvlJc w:val="left"/>
    </w:lvl>
  </w:abstractNum>
  <w:abstractNum w:abstractNumId="2">
    <w:nsid w:val="2B238526"/>
    <w:multiLevelType w:val="singleLevel"/>
    <w:tmpl w:val="2B238526"/>
    <w:lvl w:ilvl="0">
      <w:start w:val="1"/>
      <w:numFmt w:val="decimal"/>
      <w:suff w:val="nothing"/>
      <w:lvlText w:val="%1．"/>
      <w:lvlJc w:val="left"/>
    </w:lvl>
  </w:abstractNum>
  <w:abstractNum w:abstractNumId="3">
    <w:nsid w:val="5971BE17"/>
    <w:multiLevelType w:val="singleLevel"/>
    <w:tmpl w:val="5971BE17"/>
    <w:lvl w:ilvl="0">
      <w:start w:val="1"/>
      <w:numFmt w:val="chineseCounting"/>
      <w:suff w:val="nothing"/>
      <w:lvlText w:val="%1、"/>
      <w:lvlJc w:val="left"/>
    </w:lvl>
  </w:abstractNum>
  <w:abstractNum w:abstractNumId="4">
    <w:nsid w:val="5BBAD564"/>
    <w:multiLevelType w:val="singleLevel"/>
    <w:tmpl w:val="5BBAD564"/>
    <w:lvl w:ilvl="0">
      <w:start w:val="1"/>
      <w:numFmt w:val="decimal"/>
      <w:suff w:val="nothing"/>
      <w:lvlText w:val="%1、"/>
      <w:lvlJc w:val="left"/>
    </w:lvl>
  </w:abstractNum>
  <w:abstractNum w:abstractNumId="5">
    <w:nsid w:val="761DBD65"/>
    <w:multiLevelType w:val="singleLevel"/>
    <w:tmpl w:val="761DBD65"/>
    <w:lvl w:ilvl="0">
      <w:start w:val="1"/>
      <w:numFmt w:val="chineseCounting"/>
      <w:suff w:val="nothing"/>
      <w:lvlText w:val="%1、"/>
      <w:lvlJc w:val="left"/>
      <w:rPr>
        <w:rFonts w:hint="eastAsia"/>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F307BC"/>
    <w:rsid w:val="00092705"/>
    <w:rsid w:val="000C36A4"/>
    <w:rsid w:val="00156A51"/>
    <w:rsid w:val="001A272E"/>
    <w:rsid w:val="002F25D4"/>
    <w:rsid w:val="00463DCE"/>
    <w:rsid w:val="00495EBB"/>
    <w:rsid w:val="00562045"/>
    <w:rsid w:val="0057639B"/>
    <w:rsid w:val="006306FF"/>
    <w:rsid w:val="00630FAA"/>
    <w:rsid w:val="00813F3A"/>
    <w:rsid w:val="00981A4F"/>
    <w:rsid w:val="009E650D"/>
    <w:rsid w:val="00C100E0"/>
    <w:rsid w:val="00C8668A"/>
    <w:rsid w:val="00D12E08"/>
    <w:rsid w:val="00D46FB4"/>
    <w:rsid w:val="00EE0CBF"/>
    <w:rsid w:val="00F51F7F"/>
    <w:rsid w:val="00F77DB8"/>
    <w:rsid w:val="00FB6A02"/>
    <w:rsid w:val="07497927"/>
    <w:rsid w:val="08FD4A81"/>
    <w:rsid w:val="22686F95"/>
    <w:rsid w:val="2825128E"/>
    <w:rsid w:val="3139561A"/>
    <w:rsid w:val="33613DEB"/>
    <w:rsid w:val="35900606"/>
    <w:rsid w:val="38437517"/>
    <w:rsid w:val="398B6728"/>
    <w:rsid w:val="39F307BC"/>
    <w:rsid w:val="3AE24CE4"/>
    <w:rsid w:val="3D0427B4"/>
    <w:rsid w:val="3E3F5688"/>
    <w:rsid w:val="431C72CA"/>
    <w:rsid w:val="45571A0C"/>
    <w:rsid w:val="4E484058"/>
    <w:rsid w:val="4EA86114"/>
    <w:rsid w:val="4F3F28CD"/>
    <w:rsid w:val="537B3C5D"/>
    <w:rsid w:val="555A0397"/>
    <w:rsid w:val="555C7E48"/>
    <w:rsid w:val="5A724641"/>
    <w:rsid w:val="5B9E0F8B"/>
    <w:rsid w:val="5DF968E0"/>
    <w:rsid w:val="64CC20C8"/>
    <w:rsid w:val="69EC6973"/>
    <w:rsid w:val="6DF14B26"/>
    <w:rsid w:val="70E37999"/>
    <w:rsid w:val="77C43C89"/>
    <w:rsid w:val="7C3A3B1A"/>
    <w:rsid w:val="7C3E7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0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562045"/>
    <w:pPr>
      <w:tabs>
        <w:tab w:val="center" w:pos="4153"/>
        <w:tab w:val="right" w:pos="8306"/>
      </w:tabs>
      <w:snapToGrid w:val="0"/>
      <w:jc w:val="left"/>
    </w:pPr>
    <w:rPr>
      <w:sz w:val="18"/>
      <w:szCs w:val="18"/>
    </w:rPr>
  </w:style>
  <w:style w:type="paragraph" w:styleId="a4">
    <w:name w:val="annotation text"/>
    <w:basedOn w:val="a"/>
    <w:link w:val="Char"/>
    <w:uiPriority w:val="99"/>
    <w:unhideWhenUsed/>
    <w:rsid w:val="00495EBB"/>
    <w:pPr>
      <w:jc w:val="left"/>
    </w:pPr>
    <w:rPr>
      <w:rFonts w:ascii="Calibri" w:hAnsi="Calibri"/>
    </w:rPr>
  </w:style>
  <w:style w:type="character" w:customStyle="1" w:styleId="Char">
    <w:name w:val="批注文字 Char"/>
    <w:basedOn w:val="a0"/>
    <w:link w:val="a4"/>
    <w:uiPriority w:val="99"/>
    <w:rsid w:val="00495EBB"/>
    <w:rPr>
      <w:rFonts w:ascii="Calibri" w:hAnsi="Calibri"/>
      <w:kern w:val="2"/>
      <w:sz w:val="21"/>
      <w:szCs w:val="22"/>
    </w:rPr>
  </w:style>
  <w:style w:type="paragraph" w:styleId="a5">
    <w:name w:val="Balloon Text"/>
    <w:basedOn w:val="a"/>
    <w:link w:val="Char0"/>
    <w:rsid w:val="00495EBB"/>
    <w:rPr>
      <w:sz w:val="18"/>
      <w:szCs w:val="18"/>
    </w:rPr>
  </w:style>
  <w:style w:type="character" w:customStyle="1" w:styleId="Char0">
    <w:name w:val="批注框文本 Char"/>
    <w:basedOn w:val="a0"/>
    <w:link w:val="a5"/>
    <w:rsid w:val="00495E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dc:creator>
  <cp:lastModifiedBy>xbany</cp:lastModifiedBy>
  <cp:revision>7</cp:revision>
  <dcterms:created xsi:type="dcterms:W3CDTF">2019-09-17T02:58:00Z</dcterms:created>
  <dcterms:modified xsi:type="dcterms:W3CDTF">2019-09-17T22:48:00Z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