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0063E8">
      <w:pPr>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附件5：报价函</w:t>
      </w:r>
    </w:p>
    <w:p w14:paraId="3296E26D">
      <w:pPr>
        <w:jc w:val="center"/>
        <w:rPr>
          <w:rFonts w:ascii="宋体" w:hAnsi="宋体" w:cs="宋体"/>
          <w:b/>
          <w:bCs/>
          <w:color w:val="auto"/>
          <w:sz w:val="28"/>
          <w:szCs w:val="28"/>
        </w:rPr>
      </w:pPr>
    </w:p>
    <w:p w14:paraId="03EBE252">
      <w:pPr>
        <w:spacing w:line="560" w:lineRule="exact"/>
        <w:jc w:val="center"/>
        <w:rPr>
          <w:rFonts w:ascii="方正小标宋简体" w:hAnsi="方正小标宋简体" w:eastAsia="方正小标宋简体" w:cs="方正小标宋简体"/>
          <w:b/>
          <w:bCs/>
          <w:color w:val="auto"/>
          <w:sz w:val="44"/>
          <w:szCs w:val="44"/>
        </w:rPr>
      </w:pPr>
      <w:r>
        <w:rPr>
          <w:rFonts w:hint="eastAsia" w:ascii="方正小标宋简体" w:hAnsi="方正小标宋简体" w:eastAsia="方正小标宋简体" w:cs="方正小标宋简体"/>
          <w:b/>
          <w:bCs/>
          <w:color w:val="auto"/>
          <w:sz w:val="44"/>
          <w:szCs w:val="44"/>
        </w:rPr>
        <w:t>报价函</w:t>
      </w:r>
    </w:p>
    <w:p w14:paraId="55F01C68">
      <w:pPr>
        <w:spacing w:line="600" w:lineRule="exact"/>
        <w:rPr>
          <w:rFonts w:ascii="仿宋_GB2312" w:hAnsi="仿宋_GB2312" w:eastAsia="仿宋_GB2312" w:cs="仿宋_GB2312"/>
          <w:color w:val="auto"/>
          <w:sz w:val="32"/>
          <w:szCs w:val="32"/>
        </w:rPr>
      </w:pPr>
    </w:p>
    <w:p w14:paraId="3CEDAA7F">
      <w:pPr>
        <w:pStyle w:val="7"/>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6818"/>
      </w:tblGrid>
      <w:tr w14:paraId="1CF77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47317D11">
            <w:pPr>
              <w:wordWrap w:val="0"/>
              <w:spacing w:line="600" w:lineRule="exact"/>
              <w:rPr>
                <w:rFonts w:hint="eastAsia" w:ascii="仿宋_GB2312" w:hAnsi="仿宋_GB2312" w:eastAsia="仿宋_GB2312" w:cs="仿宋_GB2312"/>
                <w:color w:val="auto"/>
                <w:sz w:val="32"/>
                <w:szCs w:val="32"/>
                <w:vertAlign w:val="baseline"/>
                <w:lang w:eastAsia="zh-CN"/>
              </w:rPr>
            </w:pPr>
            <w:r>
              <w:rPr>
                <w:rFonts w:hint="eastAsia" w:ascii="仿宋_GB2312" w:hAnsi="仿宋_GB2312" w:eastAsia="仿宋_GB2312" w:cs="仿宋_GB2312"/>
                <w:color w:val="auto"/>
                <w:sz w:val="32"/>
                <w:szCs w:val="32"/>
                <w:vertAlign w:val="baseline"/>
                <w:lang w:eastAsia="zh-CN"/>
              </w:rPr>
              <w:t>项目名称</w:t>
            </w:r>
          </w:p>
        </w:tc>
        <w:tc>
          <w:tcPr>
            <w:tcW w:w="6818" w:type="dxa"/>
          </w:tcPr>
          <w:p w14:paraId="0CF8781C">
            <w:pPr>
              <w:wordWrap w:val="0"/>
              <w:spacing w:line="600" w:lineRule="exact"/>
              <w:rPr>
                <w:rFonts w:hint="eastAsia" w:ascii="仿宋_GB2312" w:hAnsi="仿宋_GB2312" w:eastAsia="仿宋_GB2312" w:cs="仿宋_GB2312"/>
                <w:color w:val="auto"/>
                <w:sz w:val="32"/>
                <w:szCs w:val="32"/>
                <w:vertAlign w:val="baseline"/>
                <w:lang w:eastAsia="zh-CN"/>
              </w:rPr>
            </w:pPr>
            <w:r>
              <w:rPr>
                <w:rFonts w:hint="eastAsia" w:ascii="仿宋_GB2312" w:hAnsi="仿宋_GB2312" w:eastAsia="仿宋_GB2312" w:cs="仿宋_GB2312"/>
                <w:color w:val="auto"/>
                <w:sz w:val="32"/>
                <w:szCs w:val="32"/>
                <w:vertAlign w:val="baseline"/>
                <w:lang w:eastAsia="zh-CN"/>
              </w:rPr>
              <w:t>许昌市自然资源和规划局城乡一体化示范区分局农耕房存量图斑整治外业勘测、数据处理等技术性服务</w:t>
            </w:r>
          </w:p>
        </w:tc>
      </w:tr>
      <w:tr w14:paraId="4A8EA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5811948A">
            <w:pPr>
              <w:wordWrap w:val="0"/>
              <w:spacing w:line="600" w:lineRule="exact"/>
              <w:rPr>
                <w:rFonts w:hint="eastAsia" w:ascii="仿宋_GB2312" w:hAnsi="仿宋_GB2312" w:eastAsia="仿宋_GB2312" w:cs="仿宋_GB2312"/>
                <w:color w:val="auto"/>
                <w:sz w:val="32"/>
                <w:szCs w:val="32"/>
                <w:vertAlign w:val="baseline"/>
                <w:lang w:eastAsia="zh-CN"/>
              </w:rPr>
            </w:pPr>
            <w:r>
              <w:rPr>
                <w:rFonts w:hint="eastAsia" w:ascii="仿宋_GB2312" w:hAnsi="仿宋_GB2312" w:eastAsia="仿宋_GB2312" w:cs="仿宋_GB2312"/>
                <w:color w:val="auto"/>
                <w:sz w:val="32"/>
                <w:szCs w:val="32"/>
                <w:vertAlign w:val="baseline"/>
                <w:lang w:eastAsia="zh-CN"/>
              </w:rPr>
              <w:t>项目内容</w:t>
            </w:r>
          </w:p>
        </w:tc>
        <w:tc>
          <w:tcPr>
            <w:tcW w:w="6818" w:type="dxa"/>
          </w:tcPr>
          <w:p w14:paraId="7422384F">
            <w:pPr>
              <w:wordWrap w:val="0"/>
              <w:spacing w:line="600" w:lineRule="exact"/>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eastAsia="zh-CN"/>
              </w:rPr>
              <w:t>根据</w:t>
            </w:r>
            <w:r>
              <w:rPr>
                <w:rFonts w:hint="eastAsia" w:ascii="仿宋_GB2312" w:hAnsi="仿宋_GB2312" w:eastAsia="仿宋_GB2312" w:cs="仿宋_GB2312"/>
                <w:color w:val="auto"/>
                <w:sz w:val="32"/>
                <w:szCs w:val="32"/>
                <w:vertAlign w:val="baseline"/>
                <w:lang w:val="en-US" w:eastAsia="zh-CN"/>
              </w:rPr>
              <w:t>工作要求</w:t>
            </w:r>
            <w:r>
              <w:rPr>
                <w:rFonts w:hint="eastAsia" w:ascii="仿宋_GB2312" w:hAnsi="仿宋_GB2312" w:eastAsia="仿宋_GB2312" w:cs="仿宋_GB2312"/>
                <w:color w:val="auto"/>
                <w:sz w:val="32"/>
                <w:szCs w:val="32"/>
                <w:vertAlign w:val="baseline"/>
                <w:lang w:eastAsia="zh-CN"/>
              </w:rPr>
              <w:t>，</w:t>
            </w:r>
            <w:r>
              <w:rPr>
                <w:rFonts w:hint="eastAsia" w:ascii="仿宋_GB2312" w:hAnsi="仿宋_GB2312" w:eastAsia="仿宋_GB2312" w:cs="仿宋_GB2312"/>
                <w:color w:val="auto"/>
                <w:sz w:val="32"/>
                <w:szCs w:val="32"/>
                <w:vertAlign w:val="baseline"/>
                <w:lang w:val="en-US" w:eastAsia="zh-CN"/>
              </w:rPr>
              <w:t>开展农耕房存量图斑整治外业勘测、数据处理等技术性服务</w:t>
            </w:r>
            <w:bookmarkStart w:id="0" w:name="_GoBack"/>
            <w:bookmarkEnd w:id="0"/>
            <w:r>
              <w:rPr>
                <w:rFonts w:hint="eastAsia" w:ascii="仿宋_GB2312" w:hAnsi="仿宋_GB2312" w:eastAsia="仿宋_GB2312" w:cs="仿宋_GB2312"/>
                <w:color w:val="auto"/>
                <w:sz w:val="32"/>
                <w:szCs w:val="32"/>
                <w:vertAlign w:val="baseline"/>
                <w:lang w:val="en-US" w:eastAsia="zh-CN"/>
              </w:rPr>
              <w:t>工作。</w:t>
            </w:r>
          </w:p>
          <w:p w14:paraId="3972590A">
            <w:pPr>
              <w:wordWrap w:val="0"/>
              <w:spacing w:line="600" w:lineRule="exact"/>
              <w:rPr>
                <w:rFonts w:hint="default" w:ascii="仿宋_GB2312" w:hAnsi="仿宋_GB2312" w:eastAsia="仿宋_GB2312" w:cs="仿宋_GB2312"/>
                <w:color w:val="auto"/>
                <w:sz w:val="32"/>
                <w:szCs w:val="32"/>
                <w:vertAlign w:val="baseline"/>
                <w:lang w:val="en-US" w:eastAsia="zh-CN"/>
              </w:rPr>
            </w:pPr>
          </w:p>
        </w:tc>
      </w:tr>
      <w:tr w14:paraId="07A2C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4A7A97EF">
            <w:pPr>
              <w:wordWrap w:val="0"/>
              <w:spacing w:line="600" w:lineRule="exact"/>
              <w:rPr>
                <w:rFonts w:hint="eastAsia" w:ascii="仿宋_GB2312" w:hAnsi="仿宋_GB2312" w:eastAsia="仿宋_GB2312" w:cs="仿宋_GB2312"/>
                <w:color w:val="auto"/>
                <w:sz w:val="32"/>
                <w:szCs w:val="32"/>
                <w:vertAlign w:val="baseline"/>
                <w:lang w:eastAsia="zh-CN"/>
              </w:rPr>
            </w:pPr>
            <w:r>
              <w:rPr>
                <w:rFonts w:hint="eastAsia" w:ascii="仿宋_GB2312" w:hAnsi="仿宋_GB2312" w:eastAsia="仿宋_GB2312" w:cs="仿宋_GB2312"/>
                <w:color w:val="auto"/>
                <w:sz w:val="32"/>
                <w:szCs w:val="32"/>
                <w:vertAlign w:val="baseline"/>
                <w:lang w:eastAsia="zh-CN"/>
              </w:rPr>
              <w:t>综合报价</w:t>
            </w:r>
          </w:p>
        </w:tc>
        <w:tc>
          <w:tcPr>
            <w:tcW w:w="6818" w:type="dxa"/>
          </w:tcPr>
          <w:p w14:paraId="2D7145BF">
            <w:pPr>
              <w:wordWrap w:val="0"/>
              <w:spacing w:line="600" w:lineRule="exact"/>
              <w:rPr>
                <w:rFonts w:hint="default" w:ascii="仿宋_GB2312" w:hAnsi="仿宋_GB2312" w:eastAsia="宋体"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eastAsia="zh-CN"/>
              </w:rPr>
              <w:t>小写：￥</w:t>
            </w:r>
            <w:r>
              <w:rPr>
                <w:rFonts w:hint="eastAsia" w:ascii="仿宋_GB2312" w:hAnsi="仿宋_GB2312" w:eastAsia="仿宋_GB2312" w:cs="仿宋_GB2312"/>
                <w:color w:val="auto"/>
                <w:sz w:val="32"/>
                <w:szCs w:val="32"/>
                <w:vertAlign w:val="baseline"/>
                <w:lang w:val="en-US" w:eastAsia="zh-CN"/>
              </w:rPr>
              <w:t xml:space="preserve">         大写：</w:t>
            </w:r>
          </w:p>
        </w:tc>
      </w:tr>
    </w:tbl>
    <w:p w14:paraId="2129E0F7">
      <w:pPr>
        <w:wordWrap w:val="0"/>
        <w:spacing w:line="600" w:lineRule="exact"/>
        <w:ind w:firstLine="640" w:firstLineChars="200"/>
        <w:rPr>
          <w:rFonts w:hint="eastAsia" w:ascii="仿宋_GB2312" w:hAnsi="仿宋_GB2312" w:eastAsia="仿宋_GB2312" w:cs="仿宋_GB2312"/>
          <w:color w:val="auto"/>
          <w:sz w:val="32"/>
          <w:szCs w:val="32"/>
        </w:rPr>
      </w:pPr>
    </w:p>
    <w:p w14:paraId="55D7A915">
      <w:pPr>
        <w:wordWrap w:val="0"/>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报价单位（需加盖公章）：           </w:t>
      </w:r>
    </w:p>
    <w:p w14:paraId="55F3FF69">
      <w:pPr>
        <w:wordWrap w:val="0"/>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供货联系人：                      </w:t>
      </w:r>
    </w:p>
    <w:p w14:paraId="263322B6">
      <w:pPr>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电    话：                            </w:t>
      </w:r>
    </w:p>
    <w:p w14:paraId="1AB67D04">
      <w:pPr>
        <w:ind w:firstLine="640"/>
        <w:jc w:val="left"/>
        <w:rPr>
          <w:rFonts w:ascii="宋体" w:hAnsi="宋体" w:eastAsia="宋体" w:cs="宋体"/>
          <w:color w:val="auto"/>
          <w:sz w:val="28"/>
          <w:szCs w:val="28"/>
        </w:rPr>
      </w:pPr>
      <w:r>
        <w:rPr>
          <w:rFonts w:hint="eastAsia" w:ascii="仿宋_GB2312" w:hAnsi="仿宋_GB2312" w:eastAsia="仿宋_GB2312" w:cs="仿宋_GB2312"/>
          <w:color w:val="auto"/>
          <w:sz w:val="32"/>
          <w:szCs w:val="32"/>
        </w:rPr>
        <w:t xml:space="preserve">通讯地址：    </w:t>
      </w:r>
      <w:r>
        <w:rPr>
          <w:rFonts w:hint="eastAsia" w:ascii="仿宋_GB2312" w:hAnsi="仿宋_GB2312" w:eastAsia="仿宋_GB2312" w:cs="仿宋_GB2312"/>
          <w:color w:val="auto"/>
          <w:sz w:val="28"/>
          <w:szCs w:val="28"/>
        </w:rPr>
        <w:t xml:space="preserve">             </w:t>
      </w:r>
      <w:r>
        <w:rPr>
          <w:rFonts w:hint="eastAsia" w:ascii="宋体" w:hAnsi="宋体" w:eastAsia="宋体" w:cs="宋体"/>
          <w:color w:val="auto"/>
          <w:sz w:val="28"/>
          <w:szCs w:val="28"/>
        </w:rPr>
        <w:t xml:space="preserve"> </w:t>
      </w:r>
    </w:p>
    <w:p w14:paraId="2F190CA0">
      <w:pPr>
        <w:ind w:firstLine="640"/>
        <w:jc w:val="left"/>
        <w:rPr>
          <w:rFonts w:ascii="仿宋_GB2312" w:hAnsi="仿宋_GB2312" w:eastAsia="仿宋_GB2312" w:cs="仿宋_GB2312"/>
          <w:bCs/>
          <w:color w:val="auto"/>
          <w:sz w:val="32"/>
          <w:szCs w:val="32"/>
        </w:rPr>
      </w:pPr>
      <w:r>
        <w:rPr>
          <w:rFonts w:hint="eastAsia" w:ascii="仿宋_GB2312" w:hAnsi="仿宋_GB2312" w:eastAsia="仿宋_GB2312" w:cs="仿宋_GB2312"/>
          <w:color w:val="auto"/>
          <w:sz w:val="32"/>
          <w:szCs w:val="32"/>
        </w:rPr>
        <w:t>日期：    年   月   日</w:t>
      </w:r>
      <w:r>
        <w:rPr>
          <w:rFonts w:hint="eastAsia" w:ascii="仿宋_GB2312" w:hAnsi="仿宋_GB2312" w:eastAsia="仿宋_GB2312" w:cs="仿宋_GB2312"/>
          <w:color w:val="auto"/>
          <w:sz w:val="28"/>
          <w:szCs w:val="28"/>
        </w:rPr>
        <w:t xml:space="preserve">       </w:t>
      </w:r>
    </w:p>
    <w:p w14:paraId="6F308870">
      <w:pPr>
        <w:pStyle w:val="8"/>
        <w:ind w:firstLine="0" w:firstLineChars="0"/>
        <w:rPr>
          <w:rFonts w:hint="eastAsia" w:ascii="仿宋_GB2312" w:hAnsi="仿宋_GB2312" w:eastAsia="仿宋_GB2312" w:cs="仿宋_GB2312"/>
          <w:bCs/>
          <w:color w:val="auto"/>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BD4F66"/>
    <w:multiLevelType w:val="multilevel"/>
    <w:tmpl w:val="21BD4F66"/>
    <w:lvl w:ilvl="0" w:tentative="0">
      <w:start w:val="17"/>
      <w:numFmt w:val="decimal"/>
      <w:pStyle w:val="2"/>
      <w:suff w:val="space"/>
      <w:lvlText w:val="%1."/>
      <w:lvlJc w:val="left"/>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D01052"/>
    <w:rsid w:val="1BD77699"/>
    <w:rsid w:val="287F1DBA"/>
    <w:rsid w:val="52D07674"/>
    <w:rsid w:val="62873D2D"/>
    <w:rsid w:val="6C5A181F"/>
    <w:rsid w:val="7A091C4B"/>
    <w:rsid w:val="7B806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iPriority="99"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spacing w:beforeLines="0" w:afterLines="0"/>
      <w:jc w:val="both"/>
    </w:pPr>
    <w:rPr>
      <w:rFonts w:hint="default" w:ascii="Calibri" w:hAnsi="Calibri" w:eastAsia="宋体" w:cs="Times New Roman"/>
      <w:kern w:val="2"/>
      <w:sz w:val="21"/>
      <w:szCs w:val="24"/>
      <w:lang w:val="en-US" w:eastAsia="zh-CN" w:bidi="ar-SA"/>
    </w:rPr>
  </w:style>
  <w:style w:type="paragraph" w:styleId="2">
    <w:name w:val="heading 2"/>
    <w:basedOn w:val="1"/>
    <w:next w:val="1"/>
    <w:unhideWhenUsed/>
    <w:qFormat/>
    <w:uiPriority w:val="9"/>
    <w:pPr>
      <w:keepNext/>
      <w:numPr>
        <w:ilvl w:val="0"/>
        <w:numId w:val="1"/>
      </w:numPr>
      <w:tabs>
        <w:tab w:val="left" w:pos="780"/>
      </w:tabs>
      <w:spacing w:beforeLines="0" w:afterLines="0"/>
      <w:jc w:val="center"/>
      <w:outlineLvl w:val="1"/>
    </w:pPr>
    <w:rPr>
      <w:rFonts w:hint="default" w:eastAsia="仿宋_GB2312"/>
      <w:b/>
      <w:sz w:val="24"/>
      <w:szCs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99"/>
    <w:pPr>
      <w:spacing w:after="120"/>
    </w:pPr>
  </w:style>
  <w:style w:type="paragraph" w:styleId="4">
    <w:name w:val="Body Text 2"/>
    <w:basedOn w:val="1"/>
    <w:qFormat/>
    <w:uiPriority w:val="99"/>
    <w:pPr>
      <w:widowControl/>
      <w:spacing w:before="100" w:beforeAutospacing="1" w:after="100" w:afterAutospacing="1"/>
      <w:jc w:val="left"/>
    </w:pPr>
    <w:rPr>
      <w:rFonts w:ascii="宋体" w:hAnsi="宋体" w:cs="宋体"/>
      <w:kern w:val="0"/>
      <w:sz w:val="24"/>
    </w:rPr>
  </w:style>
  <w:style w:type="paragraph" w:styleId="5">
    <w:name w:val="Body Text Indent"/>
    <w:basedOn w:val="1"/>
    <w:next w:val="6"/>
    <w:unhideWhenUsed/>
    <w:qFormat/>
    <w:uiPriority w:val="99"/>
    <w:pPr>
      <w:spacing w:line="360" w:lineRule="auto"/>
      <w:ind w:firstLine="420" w:firstLineChars="200"/>
    </w:pPr>
    <w:rPr>
      <w:rFonts w:ascii="宋体" w:hAnsi="宋体"/>
    </w:rPr>
  </w:style>
  <w:style w:type="paragraph" w:styleId="6">
    <w:name w:val="envelope return"/>
    <w:basedOn w:val="1"/>
    <w:unhideWhenUsed/>
    <w:qFormat/>
    <w:uiPriority w:val="99"/>
    <w:pPr>
      <w:snapToGrid w:val="0"/>
    </w:pPr>
    <w:rPr>
      <w:rFonts w:ascii="Arial" w:hAnsi="Arial"/>
    </w:rPr>
  </w:style>
  <w:style w:type="paragraph" w:styleId="7">
    <w:name w:val="Body Text First Indent"/>
    <w:basedOn w:val="3"/>
    <w:next w:val="8"/>
    <w:qFormat/>
    <w:uiPriority w:val="99"/>
    <w:pPr>
      <w:spacing w:line="312" w:lineRule="auto"/>
      <w:ind w:firstLine="420"/>
    </w:pPr>
    <w:rPr>
      <w:kern w:val="0"/>
      <w:sz w:val="20"/>
      <w:szCs w:val="20"/>
    </w:rPr>
  </w:style>
  <w:style w:type="paragraph" w:styleId="8">
    <w:name w:val="Body Text First Indent 2"/>
    <w:basedOn w:val="5"/>
    <w:next w:val="7"/>
    <w:unhideWhenUsed/>
    <w:qFormat/>
    <w:uiPriority w:val="99"/>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137</Words>
  <Characters>137</Characters>
  <Lines>0</Lines>
  <Paragraphs>0</Paragraphs>
  <TotalTime>0</TotalTime>
  <ScaleCrop>false</ScaleCrop>
  <LinksUpToDate>false</LinksUpToDate>
  <CharactersWithSpaces>246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2025-01-07T01:12:00Z</dcterms:created>
  <dc:creator>Administrator</dc:creator>
  <cp:lastModifiedBy>徐来</cp:lastModifiedBy>
  <cp:lastPrinted>2026-07-08T02:56:29Z</cp:lastPrinted>
  <dcterms:modified xsi:type="dcterms:W3CDTF">2026-07-08T03:00:30Z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eyJoZGlkIjoiZDUwNTFkNTU3MjlmZmQzZGJlMTBlODc4OTY1YzkxZDQiLCJ1c2VySWQiOiI1Njk4ODc4MjUifQ==</vt:lpwstr>
  </property>
  <property fmtid="{D5CDD505-2E9C-101B-9397-08002B2CF9AE}" pid="4" name="ICV">
    <vt:lpwstr>AA606C28BCCF4D24AAA6146992B30B1E_12</vt:lpwstr>
  </property>
</Properties>
</file>