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4" w:lineRule="auto"/>
        <w:ind w:left="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8"/>
          <w:sz w:val="29"/>
          <w:szCs w:val="29"/>
        </w:rPr>
        <w:t>附件：</w:t>
      </w:r>
    </w:p>
    <w:p>
      <w:pPr>
        <w:spacing w:before="230" w:line="219" w:lineRule="auto"/>
        <w:ind w:left="4830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pacing w:val="-3"/>
          <w:sz w:val="40"/>
          <w:szCs w:val="40"/>
          <w:lang w:eastAsia="zh-CN"/>
        </w:rPr>
        <w:t>示范区</w:t>
      </w:r>
      <w:r>
        <w:rPr>
          <w:rFonts w:ascii="宋体" w:hAnsi="宋体" w:eastAsia="宋体" w:cs="宋体"/>
          <w:b/>
          <w:bCs/>
          <w:spacing w:val="-3"/>
          <w:sz w:val="40"/>
          <w:szCs w:val="40"/>
        </w:rPr>
        <w:t>行政审批中介服务事项清单</w:t>
      </w:r>
    </w:p>
    <w:p/>
    <w:p>
      <w:pPr>
        <w:spacing w:line="200" w:lineRule="exact"/>
      </w:pPr>
    </w:p>
    <w:tbl>
      <w:tblPr>
        <w:tblStyle w:val="4"/>
        <w:tblW w:w="1567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3378"/>
        <w:gridCol w:w="3458"/>
        <w:gridCol w:w="1289"/>
        <w:gridCol w:w="4887"/>
        <w:gridCol w:w="2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34" w:type="dxa"/>
            <w:textDirection w:val="tbRlV"/>
            <w:vAlign w:val="top"/>
          </w:tcPr>
          <w:p>
            <w:pPr>
              <w:spacing w:before="99" w:line="217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378" w:type="dxa"/>
            <w:vAlign w:val="top"/>
          </w:tcPr>
          <w:p>
            <w:pPr>
              <w:spacing w:before="83" w:line="219" w:lineRule="auto"/>
              <w:ind w:left="84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8"/>
                <w:sz w:val="24"/>
                <w:szCs w:val="24"/>
              </w:rPr>
              <w:t>中介服务事项</w:t>
            </w:r>
          </w:p>
          <w:p>
            <w:pPr>
              <w:spacing w:before="46" w:line="221" w:lineRule="auto"/>
              <w:ind w:left="132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b/>
                <w:bCs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称</w:t>
            </w:r>
          </w:p>
        </w:tc>
        <w:tc>
          <w:tcPr>
            <w:tcW w:w="3458" w:type="dxa"/>
            <w:vAlign w:val="top"/>
          </w:tcPr>
          <w:p>
            <w:pPr>
              <w:spacing w:before="85" w:line="352" w:lineRule="exact"/>
              <w:ind w:left="742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9"/>
                <w:position w:val="7"/>
                <w:sz w:val="24"/>
                <w:szCs w:val="24"/>
              </w:rPr>
              <w:t>涉及的审批事项</w:t>
            </w:r>
          </w:p>
          <w:p>
            <w:pPr>
              <w:spacing w:line="221" w:lineRule="auto"/>
              <w:ind w:left="1372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b/>
                <w:bCs/>
                <w:spacing w:val="3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称</w:t>
            </w:r>
          </w:p>
        </w:tc>
        <w:tc>
          <w:tcPr>
            <w:tcW w:w="1289" w:type="dxa"/>
            <w:vAlign w:val="top"/>
          </w:tcPr>
          <w:p>
            <w:pPr>
              <w:spacing w:before="254" w:line="219" w:lineRule="auto"/>
              <w:ind w:left="15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4"/>
                <w:szCs w:val="24"/>
              </w:rPr>
              <w:t>审批部门</w:t>
            </w:r>
          </w:p>
        </w:tc>
        <w:tc>
          <w:tcPr>
            <w:tcW w:w="4887" w:type="dxa"/>
            <w:vAlign w:val="top"/>
          </w:tcPr>
          <w:p>
            <w:pPr>
              <w:spacing w:before="249" w:line="219" w:lineRule="auto"/>
              <w:ind w:left="13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4"/>
                <w:sz w:val="24"/>
                <w:szCs w:val="24"/>
              </w:rPr>
              <w:t>中介服务设定依据</w:t>
            </w:r>
          </w:p>
        </w:tc>
        <w:tc>
          <w:tcPr>
            <w:tcW w:w="2229" w:type="dxa"/>
            <w:vAlign w:val="top"/>
          </w:tcPr>
          <w:p>
            <w:pPr>
              <w:spacing w:before="256" w:line="221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4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434" w:type="dxa"/>
            <w:vAlign w:val="top"/>
          </w:tcPr>
          <w:p>
            <w:pPr>
              <w:spacing w:line="300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184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vAlign w:val="top"/>
          </w:tcPr>
          <w:p>
            <w:pPr>
              <w:spacing w:line="29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5" w:line="224" w:lineRule="auto"/>
              <w:ind w:left="116" w:right="79" w:hanging="11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《政府核准的投资项目目录(河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南省)》确定的项目申请报告编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制</w:t>
            </w:r>
          </w:p>
        </w:tc>
        <w:tc>
          <w:tcPr>
            <w:tcW w:w="3458" w:type="dxa"/>
            <w:vAlign w:val="top"/>
          </w:tcPr>
          <w:p>
            <w:pPr>
              <w:spacing w:line="270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1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220" w:lineRule="auto"/>
              <w:ind w:left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企业投资项目核准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示范区发改局</w:t>
            </w:r>
          </w:p>
        </w:tc>
        <w:tc>
          <w:tcPr>
            <w:tcW w:w="4887" w:type="dxa"/>
            <w:vAlign w:val="top"/>
          </w:tcPr>
          <w:p>
            <w:pPr>
              <w:spacing w:before="80" w:line="217" w:lineRule="auto"/>
              <w:ind w:left="215" w:right="371" w:hanging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《企业投资项目核准和备案管理条例》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(国务院令第673号)第六条、第七条；</w:t>
            </w:r>
          </w:p>
          <w:p>
            <w:pPr>
              <w:spacing w:before="16" w:line="219" w:lineRule="auto"/>
              <w:ind w:left="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《企业投资项目核准和备案管理办法》</w:t>
            </w:r>
          </w:p>
          <w:p>
            <w:pPr>
              <w:spacing w:before="13" w:line="199" w:lineRule="auto"/>
              <w:ind w:left="66" w:righ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(国家发展改革委令第2号)第十七条、第二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>十一条。</w:t>
            </w:r>
          </w:p>
        </w:tc>
        <w:tc>
          <w:tcPr>
            <w:tcW w:w="222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4" w:type="dxa"/>
            <w:vAlign w:val="top"/>
          </w:tcPr>
          <w:p>
            <w:pPr>
              <w:spacing w:before="275" w:line="183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378" w:type="dxa"/>
            <w:vAlign w:val="top"/>
          </w:tcPr>
          <w:p>
            <w:pPr>
              <w:spacing w:before="92" w:line="218" w:lineRule="auto"/>
              <w:ind w:left="30" w:righ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政府投资项目可行性研究报告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>编制</w:t>
            </w:r>
          </w:p>
        </w:tc>
        <w:tc>
          <w:tcPr>
            <w:tcW w:w="3458" w:type="dxa"/>
            <w:vAlign w:val="top"/>
          </w:tcPr>
          <w:p>
            <w:pPr>
              <w:spacing w:before="113" w:line="210" w:lineRule="auto"/>
              <w:ind w:left="52" w:righ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政府投资项目可行性研究报告审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批</w:t>
            </w: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示范区发改局</w:t>
            </w:r>
          </w:p>
          <w:p>
            <w:pPr>
              <w:spacing w:before="78" w:line="219" w:lineRule="auto"/>
              <w:ind w:left="1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87" w:type="dxa"/>
            <w:vMerge w:val="restart"/>
            <w:tcBorders>
              <w:bottom w:val="nil"/>
            </w:tcBorders>
            <w:vAlign w:val="top"/>
          </w:tcPr>
          <w:p>
            <w:pPr>
              <w:spacing w:line="38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4" w:line="227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《政府投资条例》第九条</w:t>
            </w:r>
          </w:p>
        </w:tc>
        <w:tc>
          <w:tcPr>
            <w:tcW w:w="222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34" w:type="dxa"/>
            <w:vAlign w:val="top"/>
          </w:tcPr>
          <w:p>
            <w:pPr>
              <w:spacing w:before="186" w:line="183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378" w:type="dxa"/>
            <w:vAlign w:val="top"/>
          </w:tcPr>
          <w:p>
            <w:pPr>
              <w:spacing w:before="123" w:line="219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政府投资项目建议书编制</w:t>
            </w:r>
          </w:p>
        </w:tc>
        <w:tc>
          <w:tcPr>
            <w:tcW w:w="3458" w:type="dxa"/>
            <w:vAlign w:val="top"/>
          </w:tcPr>
          <w:p>
            <w:pPr>
              <w:spacing w:before="123" w:line="219" w:lineRule="auto"/>
              <w:ind w:left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政府投资项目项目建议书审批</w:t>
            </w: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48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34" w:type="dxa"/>
            <w:vAlign w:val="top"/>
          </w:tcPr>
          <w:p>
            <w:pPr>
              <w:spacing w:line="33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3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183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378" w:type="dxa"/>
            <w:vAlign w:val="top"/>
          </w:tcPr>
          <w:p>
            <w:pPr>
              <w:spacing w:line="24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218" w:lineRule="auto"/>
              <w:ind w:left="30" w:righ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政府投资项目初步设计及概算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编制</w:t>
            </w:r>
          </w:p>
        </w:tc>
        <w:tc>
          <w:tcPr>
            <w:tcW w:w="3458" w:type="dxa"/>
            <w:vAlign w:val="top"/>
          </w:tcPr>
          <w:p>
            <w:pPr>
              <w:spacing w:line="241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220" w:lineRule="auto"/>
              <w:ind w:left="52" w:righ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政府投资项目初步设计和概算审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批</w:t>
            </w:r>
          </w:p>
        </w:tc>
        <w:tc>
          <w:tcPr>
            <w:tcW w:w="1289" w:type="dxa"/>
            <w:vAlign w:val="top"/>
          </w:tcPr>
          <w:p>
            <w:pPr>
              <w:spacing w:line="358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示范区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4887" w:type="dxa"/>
            <w:vAlign w:val="top"/>
          </w:tcPr>
          <w:p>
            <w:pPr>
              <w:spacing w:line="30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0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5" w:line="227" w:lineRule="auto"/>
              <w:ind w:left="7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《政府投资条例》第九条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含公路、水运、水利基建工程项目初步设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计文件编制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9" w:type="dxa"/>
            <w:vAlign w:val="top"/>
          </w:tcPr>
          <w:p>
            <w:pPr>
              <w:spacing w:line="219" w:lineRule="auto"/>
              <w:ind w:left="42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434" w:type="dxa"/>
            <w:vAlign w:val="top"/>
          </w:tcPr>
          <w:p>
            <w:pPr>
              <w:spacing w:line="27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182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378" w:type="dxa"/>
            <w:vAlign w:val="top"/>
          </w:tcPr>
          <w:p>
            <w:pPr>
              <w:spacing w:line="39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211" w:lineRule="auto"/>
              <w:ind w:left="30" w:righ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固定资产投资项目节能报告编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制</w:t>
            </w:r>
          </w:p>
        </w:tc>
        <w:tc>
          <w:tcPr>
            <w:tcW w:w="3458" w:type="dxa"/>
            <w:vAlign w:val="top"/>
          </w:tcPr>
          <w:p>
            <w:pPr>
              <w:spacing w:line="24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219" w:lineRule="auto"/>
              <w:ind w:left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固定资产投资项目节能审查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示范区发改局</w:t>
            </w:r>
          </w:p>
        </w:tc>
        <w:tc>
          <w:tcPr>
            <w:tcW w:w="4887" w:type="dxa"/>
            <w:vAlign w:val="top"/>
          </w:tcPr>
          <w:p>
            <w:pPr>
              <w:spacing w:before="157" w:line="225" w:lineRule="auto"/>
              <w:ind w:left="66" w:right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《中华人民共和国节约能源法》第十五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条</w:t>
            </w:r>
            <w:r>
              <w:rPr>
                <w:rFonts w:ascii="宋体" w:hAnsi="宋体" w:eastAsia="宋体" w:cs="宋体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；</w:t>
            </w:r>
          </w:p>
          <w:p>
            <w:pPr>
              <w:spacing w:before="5" w:line="232" w:lineRule="auto"/>
              <w:ind w:left="66" w:righ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《固定资产投资项目节能审查办法》(国家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发展和改革委员会令第44号)第七条。</w:t>
            </w:r>
          </w:p>
        </w:tc>
        <w:tc>
          <w:tcPr>
            <w:tcW w:w="2229" w:type="dxa"/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434" w:type="dxa"/>
            <w:vAlign w:val="top"/>
          </w:tcPr>
          <w:p>
            <w:pPr>
              <w:spacing w:line="470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183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3378" w:type="dxa"/>
            <w:vAlign w:val="top"/>
          </w:tcPr>
          <w:p>
            <w:pPr>
              <w:spacing w:line="32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218" w:lineRule="auto"/>
              <w:ind w:left="30" w:righ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申报工程研究中心(实验室)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方案编制</w:t>
            </w:r>
          </w:p>
        </w:tc>
        <w:tc>
          <w:tcPr>
            <w:tcW w:w="3458" w:type="dxa"/>
            <w:vAlign w:val="top"/>
          </w:tcPr>
          <w:p>
            <w:pPr>
              <w:spacing w:line="40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219" w:lineRule="auto"/>
              <w:ind w:left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审核推荐</w:t>
            </w:r>
          </w:p>
        </w:tc>
        <w:tc>
          <w:tcPr>
            <w:tcW w:w="1289" w:type="dxa"/>
            <w:vAlign w:val="top"/>
          </w:tcPr>
          <w:p>
            <w:pPr>
              <w:spacing w:line="319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222" w:lineRule="auto"/>
              <w:ind w:right="1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示范区发改局</w:t>
            </w:r>
          </w:p>
        </w:tc>
        <w:tc>
          <w:tcPr>
            <w:tcW w:w="4887" w:type="dxa"/>
            <w:vAlign w:val="top"/>
          </w:tcPr>
          <w:p>
            <w:pPr>
              <w:spacing w:before="260" w:line="217" w:lineRule="auto"/>
              <w:ind w:left="66" w:righ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1.河南省企业技术中心认定管理办法(豫发改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高技〔2018〕939号〕;</w:t>
            </w:r>
          </w:p>
          <w:p>
            <w:pPr>
              <w:spacing w:before="3" w:line="219" w:lineRule="auto"/>
              <w:ind w:left="66"/>
              <w:rPr>
                <w:rFonts w:ascii="宋体" w:hAnsi="宋体" w:eastAsia="宋体" w:cs="宋体"/>
                <w:spacing w:val="5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2.河南省工程研究中心管理办法(试行)。</w:t>
            </w:r>
          </w:p>
          <w:p>
            <w:pPr>
              <w:spacing w:before="3" w:line="219" w:lineRule="auto"/>
              <w:ind w:left="66"/>
              <w:rPr>
                <w:rFonts w:ascii="宋体" w:hAnsi="宋体" w:eastAsia="宋体" w:cs="宋体"/>
                <w:spacing w:val="5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审批由上级主管部门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评审认定</w:t>
            </w:r>
          </w:p>
        </w:tc>
        <w:tc>
          <w:tcPr>
            <w:tcW w:w="2229" w:type="dxa"/>
            <w:vAlign w:val="top"/>
          </w:tcPr>
          <w:p>
            <w:pPr>
              <w:spacing w:before="78" w:line="222" w:lineRule="auto"/>
              <w:ind w:left="678" w:right="1" w:hanging="59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20" w:h="11900"/>
          <w:pgMar w:top="676" w:right="639" w:bottom="400" w:left="495" w:header="0" w:footer="0" w:gutter="0"/>
          <w:cols w:space="720" w:num="1"/>
        </w:sectPr>
      </w:pPr>
    </w:p>
    <w:tbl>
      <w:tblPr>
        <w:tblStyle w:val="4"/>
        <w:tblW w:w="15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10"/>
        <w:gridCol w:w="3388"/>
        <w:gridCol w:w="20"/>
        <w:gridCol w:w="3438"/>
        <w:gridCol w:w="10"/>
        <w:gridCol w:w="1269"/>
        <w:gridCol w:w="10"/>
        <w:gridCol w:w="4837"/>
        <w:gridCol w:w="2223"/>
        <w:gridCol w:w="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879" w:hRule="atLeast"/>
        </w:trPr>
        <w:tc>
          <w:tcPr>
            <w:tcW w:w="415" w:type="dxa"/>
            <w:vAlign w:val="top"/>
          </w:tcPr>
          <w:p>
            <w:pPr>
              <w:spacing w:line="304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2" w:lineRule="auto"/>
              <w:ind w:left="265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398" w:type="dxa"/>
            <w:gridSpan w:val="2"/>
            <w:vAlign w:val="top"/>
          </w:tcPr>
          <w:p>
            <w:pPr>
              <w:spacing w:line="241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9" w:lineRule="auto"/>
              <w:ind w:left="60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中报企业技术中心方案编制</w:t>
            </w:r>
          </w:p>
        </w:tc>
        <w:tc>
          <w:tcPr>
            <w:tcW w:w="3458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20" w:lineRule="auto"/>
              <w:ind w:left="42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8"/>
                <w:sz w:val="24"/>
                <w:szCs w:val="24"/>
                <w:highlight w:val="none"/>
              </w:rPr>
              <w:t>审核备案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  <w:t>示范区发改局</w:t>
            </w:r>
          </w:p>
        </w:tc>
        <w:tc>
          <w:tcPr>
            <w:tcW w:w="4847" w:type="dxa"/>
            <w:gridSpan w:val="2"/>
            <w:vAlign w:val="top"/>
          </w:tcPr>
          <w:p>
            <w:pPr>
              <w:spacing w:before="200" w:line="239" w:lineRule="auto"/>
              <w:ind w:left="44" w:right="101" w:firstLine="119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>许昌市企业技术中心认定管理办法(许发改</w:t>
            </w:r>
            <w:r>
              <w:rPr>
                <w:rFonts w:ascii="宋体" w:hAnsi="宋体" w:eastAsia="宋体" w:cs="宋体"/>
                <w:color w:val="auto"/>
                <w:spacing w:val="15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〔2017〕85〕</w:t>
            </w:r>
          </w:p>
        </w:tc>
        <w:tc>
          <w:tcPr>
            <w:tcW w:w="2223" w:type="dxa"/>
            <w:vAlign w:val="top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620" w:hRule="atLeast"/>
        </w:trPr>
        <w:tc>
          <w:tcPr>
            <w:tcW w:w="415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1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3" w:lineRule="auto"/>
              <w:ind w:left="265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39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9" w:lineRule="auto"/>
              <w:ind w:left="60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建设工程设计方案编制</w:t>
            </w:r>
          </w:p>
        </w:tc>
        <w:tc>
          <w:tcPr>
            <w:tcW w:w="3458" w:type="dxa"/>
            <w:gridSpan w:val="2"/>
            <w:vAlign w:val="top"/>
          </w:tcPr>
          <w:p>
            <w:pPr>
              <w:spacing w:before="192" w:line="219" w:lineRule="auto"/>
              <w:ind w:left="42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>市政交通类建设工程规划许可</w:t>
            </w:r>
          </w:p>
        </w:tc>
        <w:tc>
          <w:tcPr>
            <w:tcW w:w="12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  <w:t>示范区建设局</w:t>
            </w:r>
          </w:p>
          <w:p>
            <w:pPr>
              <w:spacing w:before="75" w:line="244" w:lineRule="auto"/>
              <w:ind w:left="64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4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9" w:lineRule="auto"/>
              <w:ind w:left="44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>《中华人民共和国城乡规划法》第四十条</w:t>
            </w:r>
          </w:p>
        </w:tc>
        <w:tc>
          <w:tcPr>
            <w:tcW w:w="2223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759" w:hRule="atLeast"/>
        </w:trPr>
        <w:tc>
          <w:tcPr>
            <w:tcW w:w="4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9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58" w:type="dxa"/>
            <w:gridSpan w:val="2"/>
            <w:vAlign w:val="top"/>
          </w:tcPr>
          <w:p>
            <w:pPr>
              <w:spacing w:before="262" w:line="219" w:lineRule="auto"/>
              <w:ind w:left="42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建筑类建设工程规划许可</w:t>
            </w:r>
          </w:p>
        </w:tc>
        <w:tc>
          <w:tcPr>
            <w:tcW w:w="12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4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2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949" w:hRule="atLeast"/>
        </w:trPr>
        <w:tc>
          <w:tcPr>
            <w:tcW w:w="415" w:type="dxa"/>
            <w:vAlign w:val="top"/>
          </w:tcPr>
          <w:p>
            <w:pPr>
              <w:spacing w:line="344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3" w:lineRule="auto"/>
              <w:ind w:left="265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398" w:type="dxa"/>
            <w:gridSpan w:val="2"/>
            <w:vAlign w:val="top"/>
          </w:tcPr>
          <w:p>
            <w:pPr>
              <w:spacing w:before="203" w:line="235" w:lineRule="auto"/>
              <w:ind w:left="60" w:right="197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用地预审与规划选址踏勘论证</w:t>
            </w:r>
            <w:r>
              <w:rPr>
                <w:rFonts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>报告编制</w:t>
            </w:r>
          </w:p>
        </w:tc>
        <w:tc>
          <w:tcPr>
            <w:tcW w:w="3458" w:type="dxa"/>
            <w:gridSpan w:val="2"/>
            <w:vAlign w:val="top"/>
          </w:tcPr>
          <w:p>
            <w:pPr>
              <w:spacing w:line="281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>核发用地预审与选址意见书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  <w:t>示范区建设局</w:t>
            </w:r>
          </w:p>
        </w:tc>
        <w:tc>
          <w:tcPr>
            <w:tcW w:w="4847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9" w:lineRule="auto"/>
              <w:ind w:left="164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豫自然资办〔2021〕23号</w:t>
            </w:r>
          </w:p>
        </w:tc>
        <w:tc>
          <w:tcPr>
            <w:tcW w:w="22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849" w:hRule="atLeast"/>
        </w:trPr>
        <w:tc>
          <w:tcPr>
            <w:tcW w:w="415" w:type="dxa"/>
            <w:vAlign w:val="top"/>
          </w:tcPr>
          <w:p>
            <w:pPr>
              <w:spacing w:line="294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4" w:lineRule="auto"/>
              <w:ind w:left="145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398" w:type="dxa"/>
            <w:gridSpan w:val="2"/>
            <w:vAlign w:val="top"/>
          </w:tcPr>
          <w:p>
            <w:pPr>
              <w:spacing w:before="203" w:line="206" w:lineRule="auto"/>
              <w:ind w:left="60" w:right="190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重大项目永久占用基本农田划</w:t>
            </w: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0"/>
                <w:sz w:val="24"/>
                <w:szCs w:val="24"/>
                <w:highlight w:val="none"/>
              </w:rPr>
              <w:t>补编制</w:t>
            </w:r>
          </w:p>
        </w:tc>
        <w:tc>
          <w:tcPr>
            <w:tcW w:w="3458" w:type="dxa"/>
            <w:gridSpan w:val="2"/>
            <w:vAlign w:val="top"/>
          </w:tcPr>
          <w:p>
            <w:pPr>
              <w:spacing w:before="192" w:line="211" w:lineRule="auto"/>
              <w:ind w:left="42" w:right="138" w:firstLine="130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重大项目永久占用基本农田划</w:t>
            </w: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>补审批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  <w:t>示范区自然资源和规划分局</w:t>
            </w:r>
          </w:p>
        </w:tc>
        <w:tc>
          <w:tcPr>
            <w:tcW w:w="4847" w:type="dxa"/>
            <w:gridSpan w:val="2"/>
            <w:vAlign w:val="top"/>
          </w:tcPr>
          <w:p>
            <w:pPr>
              <w:spacing w:before="314" w:line="220" w:lineRule="auto"/>
              <w:ind w:left="164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自然资规〔2018〕3号</w:t>
            </w:r>
          </w:p>
        </w:tc>
        <w:tc>
          <w:tcPr>
            <w:tcW w:w="22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1119" w:hRule="atLeast"/>
        </w:trPr>
        <w:tc>
          <w:tcPr>
            <w:tcW w:w="415" w:type="dxa"/>
            <w:vAlign w:val="top"/>
          </w:tcPr>
          <w:p>
            <w:pPr>
              <w:spacing w:line="424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4" w:lineRule="auto"/>
              <w:ind w:left="145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398" w:type="dxa"/>
            <w:gridSpan w:val="2"/>
            <w:vAlign w:val="top"/>
          </w:tcPr>
          <w:p>
            <w:pPr>
              <w:spacing w:line="363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9" w:lineRule="auto"/>
              <w:ind w:left="60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不动产权籍调查成果</w:t>
            </w:r>
          </w:p>
        </w:tc>
        <w:tc>
          <w:tcPr>
            <w:tcW w:w="3458" w:type="dxa"/>
            <w:gridSpan w:val="2"/>
            <w:vAlign w:val="top"/>
          </w:tcPr>
          <w:p>
            <w:pPr>
              <w:spacing w:line="364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9" w:lineRule="auto"/>
              <w:ind w:left="42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>不动产登记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  <w:t>示范区自然资源和规划分局</w:t>
            </w:r>
          </w:p>
        </w:tc>
        <w:tc>
          <w:tcPr>
            <w:tcW w:w="4847" w:type="dxa"/>
            <w:gridSpan w:val="2"/>
            <w:vAlign w:val="top"/>
          </w:tcPr>
          <w:p>
            <w:pPr>
              <w:spacing w:before="204" w:line="216" w:lineRule="auto"/>
              <w:ind w:left="164" w:right="1" w:hanging="120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17"/>
                <w:sz w:val="24"/>
                <w:szCs w:val="24"/>
                <w:highlight w:val="none"/>
              </w:rPr>
              <w:t>《中华人民共和国测绘法》、</w:t>
            </w:r>
            <w:r>
              <w:rPr>
                <w:rFonts w:ascii="宋体" w:hAnsi="宋体" w:eastAsia="宋体" w:cs="宋体"/>
                <w:color w:val="auto"/>
                <w:spacing w:val="15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17"/>
                <w:sz w:val="24"/>
                <w:szCs w:val="24"/>
                <w:highlight w:val="none"/>
              </w:rPr>
              <w:t>《不动产登记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>暂行条例》、</w:t>
            </w:r>
            <w:r>
              <w:rPr>
                <w:rFonts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>《不动产登记暂行条例实施细</w:t>
            </w:r>
          </w:p>
          <w:p>
            <w:pPr>
              <w:spacing w:line="220" w:lineRule="auto"/>
              <w:ind w:left="5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则</w:t>
            </w:r>
            <w:r>
              <w:rPr>
                <w:rFonts w:ascii="宋体" w:hAnsi="宋体" w:eastAsia="宋体" w:cs="宋体"/>
                <w:color w:val="auto"/>
                <w:spacing w:val="46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》</w:t>
            </w:r>
          </w:p>
        </w:tc>
        <w:tc>
          <w:tcPr>
            <w:tcW w:w="22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839" w:hRule="atLeast"/>
        </w:trPr>
        <w:tc>
          <w:tcPr>
            <w:tcW w:w="415" w:type="dxa"/>
            <w:vAlign w:val="top"/>
          </w:tcPr>
          <w:p>
            <w:pPr>
              <w:spacing w:line="286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4" w:lineRule="auto"/>
              <w:ind w:left="145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3398" w:type="dxa"/>
            <w:gridSpan w:val="2"/>
            <w:vAlign w:val="top"/>
          </w:tcPr>
          <w:p>
            <w:pPr>
              <w:spacing w:before="173" w:line="219" w:lineRule="auto"/>
              <w:ind w:left="60" w:right="188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土地勘测定界技术报告、勘测</w:t>
            </w:r>
            <w:r>
              <w:rPr>
                <w:rFonts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>定界图</w:t>
            </w:r>
          </w:p>
        </w:tc>
        <w:tc>
          <w:tcPr>
            <w:tcW w:w="3458" w:type="dxa"/>
            <w:gridSpan w:val="2"/>
            <w:vAlign w:val="top"/>
          </w:tcPr>
          <w:p>
            <w:pPr>
              <w:spacing w:before="306" w:line="219" w:lineRule="auto"/>
              <w:ind w:left="42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划拨国有建设用地使用权审核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  <w:t>示范区自然资源和规划分局</w:t>
            </w:r>
          </w:p>
        </w:tc>
        <w:tc>
          <w:tcPr>
            <w:tcW w:w="4847" w:type="dxa"/>
            <w:gridSpan w:val="2"/>
            <w:vAlign w:val="top"/>
          </w:tcPr>
          <w:p>
            <w:pPr>
              <w:spacing w:before="306" w:line="220" w:lineRule="auto"/>
              <w:ind w:left="164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国土资发〔2006〕114号</w:t>
            </w:r>
          </w:p>
        </w:tc>
        <w:tc>
          <w:tcPr>
            <w:tcW w:w="22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829" w:hRule="atLeast"/>
        </w:trPr>
        <w:tc>
          <w:tcPr>
            <w:tcW w:w="415" w:type="dxa"/>
            <w:vAlign w:val="top"/>
          </w:tcPr>
          <w:p>
            <w:pPr>
              <w:spacing w:line="287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4" w:lineRule="auto"/>
              <w:ind w:left="145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3398" w:type="dxa"/>
            <w:gridSpan w:val="2"/>
            <w:vAlign w:val="top"/>
          </w:tcPr>
          <w:p>
            <w:pPr>
              <w:spacing w:before="304" w:line="218" w:lineRule="auto"/>
              <w:ind w:left="60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规划实测报告</w:t>
            </w:r>
          </w:p>
        </w:tc>
        <w:tc>
          <w:tcPr>
            <w:tcW w:w="3458" w:type="dxa"/>
            <w:gridSpan w:val="2"/>
            <w:vAlign w:val="top"/>
          </w:tcPr>
          <w:p>
            <w:pPr>
              <w:spacing w:before="307" w:line="220" w:lineRule="auto"/>
              <w:ind w:left="42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建设工程规划核实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示范区建设局</w:t>
            </w:r>
          </w:p>
        </w:tc>
        <w:tc>
          <w:tcPr>
            <w:tcW w:w="4847" w:type="dxa"/>
            <w:gridSpan w:val="2"/>
            <w:vAlign w:val="top"/>
          </w:tcPr>
          <w:p>
            <w:pPr>
              <w:spacing w:before="307" w:line="219" w:lineRule="auto"/>
              <w:ind w:left="44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>《中华人民共和国城乡规划法》第四十五条</w:t>
            </w:r>
          </w:p>
        </w:tc>
        <w:tc>
          <w:tcPr>
            <w:tcW w:w="22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1119" w:hRule="atLeast"/>
        </w:trPr>
        <w:tc>
          <w:tcPr>
            <w:tcW w:w="415" w:type="dxa"/>
            <w:vAlign w:val="top"/>
          </w:tcPr>
          <w:p>
            <w:pPr>
              <w:spacing w:line="427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4" w:lineRule="auto"/>
              <w:ind w:left="145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3398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08" w:lineRule="auto"/>
              <w:ind w:left="60" w:right="198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建设项目压覆重要矿产资源评</w:t>
            </w:r>
            <w:r>
              <w:rPr>
                <w:rFonts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>估报告编制</w:t>
            </w:r>
          </w:p>
        </w:tc>
        <w:tc>
          <w:tcPr>
            <w:tcW w:w="3458" w:type="dxa"/>
            <w:gridSpan w:val="2"/>
            <w:vAlign w:val="top"/>
          </w:tcPr>
          <w:p>
            <w:pPr>
              <w:spacing w:before="57" w:line="213" w:lineRule="auto"/>
              <w:ind w:left="42" w:right="34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>探矿权转采矿权、采矿权变更矿</w:t>
            </w: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种与范围，采矿期间资源量发生 </w:t>
            </w:r>
            <w:r>
              <w:rPr>
                <w:rFonts w:ascii="宋体" w:hAnsi="宋体" w:eastAsia="宋体" w:cs="宋体"/>
                <w:color w:val="auto"/>
                <w:spacing w:val="17"/>
                <w:sz w:val="24"/>
                <w:szCs w:val="24"/>
                <w:highlight w:val="none"/>
              </w:rPr>
              <w:t>重大变化的储量评审备案(市、</w:t>
            </w:r>
            <w:r>
              <w:rPr>
                <w:rFonts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1"/>
                <w:sz w:val="24"/>
                <w:szCs w:val="24"/>
                <w:highlight w:val="none"/>
              </w:rPr>
              <w:t>县发证)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  <w:t>示范区自然资源和规划分局</w:t>
            </w:r>
          </w:p>
        </w:tc>
        <w:tc>
          <w:tcPr>
            <w:tcW w:w="4847" w:type="dxa"/>
            <w:gridSpan w:val="2"/>
            <w:vAlign w:val="top"/>
          </w:tcPr>
          <w:p>
            <w:pPr>
              <w:spacing w:before="186" w:line="223" w:lineRule="auto"/>
              <w:ind w:left="164" w:right="112" w:hanging="120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>《自然资源部关于推进矿产资源管理改革若</w:t>
            </w:r>
            <w:r>
              <w:rPr>
                <w:rFonts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5"/>
                <w:sz w:val="24"/>
                <w:szCs w:val="24"/>
                <w:highlight w:val="none"/>
              </w:rPr>
              <w:t>干事项的意见(试行)》(自然资规〔2019</w:t>
            </w:r>
            <w:r>
              <w:rPr>
                <w:rFonts w:ascii="宋体" w:hAnsi="宋体" w:eastAsia="宋体" w:cs="宋体"/>
                <w:color w:val="auto"/>
                <w:spacing w:val="1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4"/>
                <w:szCs w:val="24"/>
                <w:highlight w:val="none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4"/>
                <w:szCs w:val="24"/>
                <w:highlight w:val="none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4"/>
                <w:szCs w:val="24"/>
                <w:highlight w:val="none"/>
              </w:rPr>
              <w:t>号</w:t>
            </w:r>
            <w:r>
              <w:rPr>
                <w:rFonts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2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1534" w:hRule="atLeast"/>
        </w:trPr>
        <w:tc>
          <w:tcPr>
            <w:tcW w:w="415" w:type="dxa"/>
            <w:vAlign w:val="top"/>
          </w:tcPr>
          <w:p>
            <w:pPr>
              <w:spacing w:line="318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9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4" w:lineRule="auto"/>
              <w:ind w:left="145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3398" w:type="dxa"/>
            <w:gridSpan w:val="2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22" w:lineRule="auto"/>
              <w:ind w:left="60" w:right="218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使用林地可行性研究报告或林</w:t>
            </w: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地现状调查表编制</w:t>
            </w:r>
          </w:p>
        </w:tc>
        <w:tc>
          <w:tcPr>
            <w:tcW w:w="3458" w:type="dxa"/>
            <w:gridSpan w:val="2"/>
            <w:vAlign w:val="top"/>
          </w:tcPr>
          <w:p>
            <w:pPr>
              <w:spacing w:line="467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29" w:lineRule="auto"/>
              <w:ind w:left="42" w:right="54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勘查、开采矿藏项目占用林地许</w:t>
            </w: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可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  <w:t>示范区自然资源和规划分局</w:t>
            </w:r>
          </w:p>
        </w:tc>
        <w:tc>
          <w:tcPr>
            <w:tcW w:w="484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9" w:lineRule="auto"/>
              <w:ind w:left="44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>《中华人民共和国森林法》第三十七条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425" w:type="dxa"/>
            <w:gridSpan w:val="2"/>
            <w:vAlign w:val="top"/>
          </w:tcPr>
          <w:p>
            <w:pPr>
              <w:spacing w:line="294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4" w:lineRule="auto"/>
              <w:ind w:left="134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spacing w:line="246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8" w:lineRule="auto"/>
              <w:ind w:left="69" w:right="227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>施工图设计文件审查(包含人</w:t>
            </w:r>
            <w:r>
              <w:rPr>
                <w:rFonts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>防、消防工程)</w:t>
            </w:r>
          </w:p>
        </w:tc>
        <w:tc>
          <w:tcPr>
            <w:tcW w:w="3448" w:type="dxa"/>
            <w:gridSpan w:val="2"/>
            <w:vAlign w:val="top"/>
          </w:tcPr>
          <w:p>
            <w:pPr>
              <w:spacing w:line="279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20" w:lineRule="auto"/>
              <w:ind w:left="41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施工许可证核发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  <w:t>示范区建设局</w:t>
            </w:r>
          </w:p>
        </w:tc>
        <w:tc>
          <w:tcPr>
            <w:tcW w:w="4837" w:type="dxa"/>
            <w:vAlign w:val="top"/>
          </w:tcPr>
          <w:p>
            <w:pPr>
              <w:spacing w:before="200" w:line="226" w:lineRule="auto"/>
              <w:ind w:left="65" w:right="212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1.</w:t>
            </w:r>
            <w:r>
              <w:rPr>
                <w:rFonts w:ascii="宋体" w:hAnsi="宋体" w:eastAsia="宋体" w:cs="宋体"/>
                <w:color w:val="auto"/>
                <w:spacing w:val="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《房屋建筑和市政基础设施工程施工图设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计文件审查管理办法》(建设部令第46号);</w:t>
            </w:r>
            <w:r>
              <w:rPr>
                <w:rFonts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2.</w:t>
            </w:r>
            <w:r>
              <w:rPr>
                <w:rFonts w:ascii="宋体" w:hAnsi="宋体" w:eastAsia="宋体" w:cs="宋体"/>
                <w:color w:val="auto"/>
                <w:spacing w:val="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《河南省实施中华人民共和国人民防空法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>协法》第十条、第十一条、第十三条；</w:t>
            </w:r>
          </w:p>
          <w:p>
            <w:pPr>
              <w:spacing w:before="15" w:line="217" w:lineRule="auto"/>
              <w:ind w:left="65" w:right="212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3.</w:t>
            </w:r>
            <w:r>
              <w:rPr>
                <w:rFonts w:ascii="宋体" w:hAnsi="宋体" w:eastAsia="宋体" w:cs="宋体"/>
                <w:color w:val="auto"/>
                <w:spacing w:val="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《中华人民共和国人民防空法》第十八条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7"/>
                <w:sz w:val="24"/>
                <w:szCs w:val="24"/>
                <w:highlight w:val="none"/>
              </w:rPr>
              <w:t>、第二十三条；</w:t>
            </w:r>
          </w:p>
          <w:p>
            <w:pPr>
              <w:spacing w:before="14" w:line="213" w:lineRule="auto"/>
              <w:ind w:left="65" w:right="196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4.建设工程消防设计审查验收管理暂行规定</w:t>
            </w:r>
            <w:r>
              <w:rPr>
                <w:rFonts w:ascii="宋体" w:hAnsi="宋体" w:eastAsia="宋体" w:cs="宋体"/>
                <w:color w:val="auto"/>
                <w:spacing w:val="1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>(住建部51号令)。</w:t>
            </w:r>
          </w:p>
        </w:tc>
        <w:tc>
          <w:tcPr>
            <w:tcW w:w="2263" w:type="dxa"/>
            <w:gridSpan w:val="2"/>
            <w:vAlign w:val="top"/>
          </w:tcPr>
          <w:p>
            <w:pPr>
              <w:jc w:val="left"/>
              <w:rPr>
                <w:rFonts w:hint="eastAsia" w:ascii="Arial" w:eastAsia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425" w:type="dxa"/>
            <w:gridSpan w:val="2"/>
            <w:vAlign w:val="top"/>
          </w:tcPr>
          <w:p>
            <w:pPr>
              <w:spacing w:line="278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3" w:lineRule="auto"/>
              <w:ind w:left="134" w:leftChars="0"/>
              <w:jc w:val="left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spacing w:line="242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20" w:lineRule="auto"/>
              <w:ind w:left="40" w:leftChars="0" w:right="156" w:rightChars="0"/>
              <w:jc w:val="left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>高新技术企业申报所编制的审</w:t>
            </w:r>
            <w:r>
              <w:rPr>
                <w:rFonts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>计报告</w:t>
            </w:r>
          </w:p>
        </w:tc>
        <w:tc>
          <w:tcPr>
            <w:tcW w:w="3448" w:type="dxa"/>
            <w:gridSpan w:val="2"/>
            <w:vAlign w:val="top"/>
          </w:tcPr>
          <w:p>
            <w:pPr>
              <w:spacing w:line="266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9" w:lineRule="auto"/>
              <w:ind w:left="23" w:leftChars="0"/>
              <w:jc w:val="left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推荐上报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spacing w:line="262" w:lineRule="auto"/>
              <w:jc w:val="center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" w:line="220" w:lineRule="auto"/>
              <w:jc w:val="center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示范区科技发展服务中心</w:t>
            </w:r>
          </w:p>
        </w:tc>
        <w:tc>
          <w:tcPr>
            <w:tcW w:w="4837" w:type="dxa"/>
            <w:vAlign w:val="top"/>
          </w:tcPr>
          <w:p>
            <w:pPr>
              <w:spacing w:line="305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5" w:line="235" w:lineRule="auto"/>
              <w:ind w:left="118" w:right="140" w:hanging="119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4"/>
                <w:sz w:val="24"/>
                <w:szCs w:val="24"/>
                <w:highlight w:val="none"/>
              </w:rPr>
              <w:t>《高新技术企业认定管理工作指引》(国科</w:t>
            </w:r>
            <w:r>
              <w:rPr>
                <w:rFonts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>发火〔2016〕195号〕,一、</w:t>
            </w:r>
            <w:r>
              <w:rPr>
                <w:rFonts w:ascii="宋体" w:hAnsi="宋体" w:eastAsia="宋体" w:cs="宋体"/>
                <w:color w:val="auto"/>
                <w:spacing w:val="39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>(三)“专项审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>计报告或鉴证报告(以下统称“专项报告</w:t>
            </w:r>
          </w:p>
          <w:p>
            <w:pPr>
              <w:spacing w:line="216" w:lineRule="auto"/>
              <w:ind w:left="85"/>
              <w:jc w:val="left"/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>”)应由符合以下条件的中介机构出具”</w:t>
            </w:r>
          </w:p>
          <w:p>
            <w:pPr>
              <w:spacing w:before="75" w:line="227" w:lineRule="auto"/>
              <w:ind w:left="58" w:leftChars="0"/>
              <w:jc w:val="left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>高新技术企业的审查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认定工作统一由省科</w:t>
            </w:r>
            <w:r>
              <w:rPr>
                <w:rFonts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>技厅、财政厅与省税务局组织力量进行审</w:t>
            </w:r>
            <w:r>
              <w:rPr>
                <w:rFonts w:ascii="宋体" w:hAnsi="宋体" w:eastAsia="宋体" w:cs="宋体"/>
                <w:color w:val="auto"/>
                <w:spacing w:val="24"/>
                <w:sz w:val="24"/>
                <w:szCs w:val="24"/>
                <w:highlight w:val="none"/>
              </w:rPr>
              <w:t>查认定</w:t>
            </w:r>
            <w:r>
              <w:rPr>
                <w:rFonts w:ascii="宋体" w:hAnsi="宋体" w:eastAsia="宋体" w:cs="宋体"/>
                <w:color w:val="auto"/>
                <w:spacing w:val="-63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4"/>
                <w:sz w:val="24"/>
                <w:szCs w:val="24"/>
                <w:highlight w:val="none"/>
              </w:rPr>
              <w:t>。</w:t>
            </w: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>,</w:t>
            </w:r>
          </w:p>
        </w:tc>
        <w:tc>
          <w:tcPr>
            <w:tcW w:w="2263" w:type="dxa"/>
            <w:gridSpan w:val="2"/>
            <w:vAlign w:val="top"/>
          </w:tcPr>
          <w:p>
            <w:pPr>
              <w:spacing w:before="7" w:line="220" w:lineRule="auto"/>
              <w:ind w:left="658" w:leftChars="0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425" w:type="dxa"/>
            <w:gridSpan w:val="2"/>
            <w:vAlign w:val="top"/>
          </w:tcPr>
          <w:p>
            <w:pPr>
              <w:spacing w:line="314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3" w:lineRule="auto"/>
              <w:ind w:left="125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spacing w:before="211" w:line="224" w:lineRule="auto"/>
              <w:ind w:left="60" w:right="207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用地预审与规划选址踏勘论证</w:t>
            </w:r>
            <w:r>
              <w:rPr>
                <w:rFonts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>报告评审</w:t>
            </w:r>
          </w:p>
        </w:tc>
        <w:tc>
          <w:tcPr>
            <w:tcW w:w="3448" w:type="dxa"/>
            <w:gridSpan w:val="2"/>
            <w:vAlign w:val="top"/>
          </w:tcPr>
          <w:p>
            <w:pPr>
              <w:spacing w:line="251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9" w:lineRule="auto"/>
              <w:ind w:left="52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核发用地预审与选址意见书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示范区建设局</w:t>
            </w:r>
          </w:p>
        </w:tc>
        <w:tc>
          <w:tcPr>
            <w:tcW w:w="4837" w:type="dxa"/>
            <w:vAlign w:val="top"/>
          </w:tcPr>
          <w:p>
            <w:pPr>
              <w:spacing w:line="253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19" w:lineRule="auto"/>
              <w:ind w:left="85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豫自然资办〔2021〕24号</w:t>
            </w:r>
          </w:p>
        </w:tc>
        <w:tc>
          <w:tcPr>
            <w:tcW w:w="226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425" w:type="dxa"/>
            <w:gridSpan w:val="2"/>
            <w:vAlign w:val="top"/>
          </w:tcPr>
          <w:p>
            <w:pPr>
              <w:spacing w:line="241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183" w:lineRule="auto"/>
              <w:ind w:left="125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spacing w:line="270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1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24" w:lineRule="auto"/>
              <w:ind w:left="60" w:right="208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建设项目压覆重要矿产资源评</w:t>
            </w:r>
            <w:r>
              <w:rPr>
                <w:rFonts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>估报告评审</w:t>
            </w:r>
          </w:p>
        </w:tc>
        <w:tc>
          <w:tcPr>
            <w:tcW w:w="3448" w:type="dxa"/>
            <w:gridSpan w:val="2"/>
            <w:vAlign w:val="top"/>
          </w:tcPr>
          <w:p>
            <w:pPr>
              <w:spacing w:line="251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8" w:line="223" w:lineRule="auto"/>
              <w:ind w:left="52" w:right="14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探矿权转采矿权、采矿权变更矿</w:t>
            </w: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种与范围，采矿期间资源量发生</w:t>
            </w:r>
            <w:r>
              <w:rPr>
                <w:rFonts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>重大变化的储量评审备案(市、</w:t>
            </w:r>
            <w:r>
              <w:rPr>
                <w:rFonts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>县发证)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  <w:t>示范区自然资源和规划分局</w:t>
            </w:r>
          </w:p>
        </w:tc>
        <w:tc>
          <w:tcPr>
            <w:tcW w:w="4837" w:type="dxa"/>
            <w:vAlign w:val="top"/>
          </w:tcPr>
          <w:p>
            <w:pPr>
              <w:spacing w:line="417" w:lineRule="auto"/>
              <w:jc w:val="left"/>
              <w:rPr>
                <w:rFonts w:ascii="Arial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74" w:line="221" w:lineRule="auto"/>
              <w:ind w:left="118" w:right="221" w:hanging="119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4"/>
                <w:sz w:val="24"/>
                <w:szCs w:val="24"/>
                <w:highlight w:val="none"/>
              </w:rPr>
              <w:t>《自然资源部关于推进矿产资源管理改革若</w:t>
            </w:r>
            <w:r>
              <w:rPr>
                <w:rFonts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3"/>
                <w:sz w:val="24"/>
                <w:szCs w:val="24"/>
                <w:highlight w:val="none"/>
              </w:rPr>
              <w:t>干事项的意见(试行)》(自然资规〔2019</w:t>
            </w:r>
            <w:r>
              <w:rPr>
                <w:rFonts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>〕7号)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val="2932" w:hRule="atLeast"/>
        </w:trPr>
        <w:tc>
          <w:tcPr>
            <w:tcW w:w="15620" w:type="dxa"/>
            <w:gridSpan w:val="10"/>
            <w:vAlign w:val="top"/>
          </w:tcPr>
          <w:p>
            <w:pPr>
              <w:spacing w:before="69" w:line="221" w:lineRule="auto"/>
              <w:ind w:left="6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5"/>
                <w:szCs w:val="25"/>
              </w:rPr>
              <w:t>备</w:t>
            </w:r>
            <w:r>
              <w:rPr>
                <w:rFonts w:ascii="宋体" w:hAnsi="宋体" w:eastAsia="宋体" w:cs="宋体"/>
                <w:b/>
                <w:bCs/>
                <w:spacing w:val="-1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b/>
                <w:bCs/>
                <w:spacing w:val="-2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25"/>
                <w:szCs w:val="25"/>
              </w:rPr>
              <w:t>：</w:t>
            </w:r>
          </w:p>
          <w:p>
            <w:pPr>
              <w:spacing w:before="37" w:line="238" w:lineRule="auto"/>
              <w:ind w:left="64" w:right="262" w:firstLine="590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31"/>
                <w:sz w:val="25"/>
                <w:szCs w:val="25"/>
              </w:rPr>
              <w:t>1.</w:t>
            </w:r>
            <w:r>
              <w:rPr>
                <w:rFonts w:ascii="宋体" w:hAnsi="宋体" w:eastAsia="宋体" w:cs="宋体"/>
                <w:b/>
                <w:bCs/>
                <w:spacing w:val="-5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1"/>
                <w:sz w:val="25"/>
                <w:szCs w:val="25"/>
              </w:rPr>
              <w:t>中介服务事项主要指各部门开展行政审批时，要求申请人委托企业、事业单位</w:t>
            </w:r>
            <w:r>
              <w:rPr>
                <w:rFonts w:ascii="宋体" w:hAnsi="宋体" w:eastAsia="宋体" w:cs="宋体"/>
                <w:b/>
                <w:bCs/>
                <w:spacing w:val="30"/>
                <w:sz w:val="25"/>
                <w:szCs w:val="25"/>
              </w:rPr>
              <w:t>、社会组织等中介服务机构开展的作为</w:t>
            </w: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2"/>
                <w:sz w:val="25"/>
                <w:szCs w:val="25"/>
              </w:rPr>
              <w:t>行政审批受理条件的有偿服务，包括各类技术审查、论证、评估、评价、检</w:t>
            </w:r>
            <w:r>
              <w:rPr>
                <w:rFonts w:ascii="宋体" w:hAnsi="宋体" w:eastAsia="宋体" w:cs="宋体"/>
                <w:b/>
                <w:bCs/>
                <w:spacing w:val="31"/>
                <w:sz w:val="25"/>
                <w:szCs w:val="25"/>
              </w:rPr>
              <w:t>验、检测、鉴证、鉴定、咨询、试验等。</w:t>
            </w:r>
          </w:p>
          <w:p>
            <w:pPr>
              <w:spacing w:before="43"/>
              <w:ind w:left="68" w:right="270" w:firstLine="580"/>
              <w:jc w:val="both"/>
              <w:rPr>
                <w:rFonts w:ascii="宋体" w:hAnsi="宋体" w:eastAsia="宋体" w:cs="宋体"/>
                <w:b/>
                <w:bCs/>
                <w:spacing w:val="27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28"/>
                <w:sz w:val="25"/>
                <w:szCs w:val="25"/>
              </w:rPr>
              <w:t>2.</w:t>
            </w:r>
            <w:r>
              <w:rPr>
                <w:rFonts w:ascii="宋体" w:hAnsi="宋体" w:eastAsia="宋体" w:cs="宋体"/>
                <w:b/>
                <w:bCs/>
                <w:spacing w:val="-6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8"/>
                <w:sz w:val="25"/>
                <w:szCs w:val="25"/>
              </w:rPr>
              <w:t>中介服务项目分为财政性资金项目和社会性资金项目。财政性资金项目又称审批部门委托事项，是指使</w:t>
            </w:r>
            <w:r>
              <w:rPr>
                <w:rFonts w:ascii="宋体" w:hAnsi="宋体" w:eastAsia="宋体" w:cs="宋体"/>
                <w:b/>
                <w:bCs/>
                <w:spacing w:val="27"/>
                <w:sz w:val="25"/>
                <w:szCs w:val="25"/>
              </w:rPr>
              <w:t>用财政性资金</w:t>
            </w: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35"/>
                <w:sz w:val="25"/>
                <w:szCs w:val="25"/>
              </w:rPr>
              <w:t>购买的，政府采购自行采购限额标准以下的中介服务项目。社会性资金项目又称单位(个人)委托</w:t>
            </w:r>
            <w:r>
              <w:rPr>
                <w:rFonts w:ascii="宋体" w:hAnsi="宋体" w:eastAsia="宋体" w:cs="宋体"/>
                <w:b/>
                <w:bCs/>
                <w:spacing w:val="34"/>
                <w:sz w:val="25"/>
                <w:szCs w:val="25"/>
              </w:rPr>
              <w:t>事项，是指使用社会性资</w:t>
            </w: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27"/>
                <w:sz w:val="25"/>
                <w:szCs w:val="25"/>
              </w:rPr>
              <w:t>金购买的中介服务项目。</w:t>
            </w:r>
          </w:p>
          <w:p>
            <w:pPr>
              <w:spacing w:before="43"/>
              <w:ind w:right="270"/>
              <w:jc w:val="both"/>
              <w:rPr>
                <w:rFonts w:hint="default" w:ascii="宋体" w:hAnsi="宋体" w:eastAsia="宋体" w:cs="宋体"/>
                <w:b/>
                <w:bCs/>
                <w:spacing w:val="27"/>
                <w:sz w:val="25"/>
                <w:szCs w:val="25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sectPr>
      <w:pgSz w:w="16820" w:h="11900"/>
      <w:pgMar w:top="475" w:right="614" w:bottom="400" w:left="5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AF5CCF5"/>
    <w:rsid w:val="3E7F5629"/>
    <w:rsid w:val="5FFF9646"/>
    <w:rsid w:val="7DDE080A"/>
    <w:rsid w:val="BBFB5892"/>
    <w:rsid w:val="E075ECEB"/>
    <w:rsid w:val="EFFFE1FA"/>
    <w:rsid w:val="F7E750CE"/>
    <w:rsid w:val="F9DE3E1B"/>
    <w:rsid w:val="FF9F8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8664</Words>
  <Characters>9128</Characters>
  <TotalTime>3</TotalTime>
  <ScaleCrop>false</ScaleCrop>
  <LinksUpToDate>false</LinksUpToDate>
  <CharactersWithSpaces>9592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2022-11-20T01:28:00Z</dcterms:created>
  <dc:creator>Kingsoft-PDF</dc:creator>
  <cp:keywords>6376dfc1db524f00153876a7</cp:keywords>
  <cp:lastModifiedBy>huanghe</cp:lastModifiedBy>
  <dcterms:modified xsi:type="dcterms:W3CDTF">2022-11-25T16:23:34Z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2022-11-18T09:28:47Z</vt:filetime>
  </property>
  <property fmtid="{D5CDD505-2E9C-101B-9397-08002B2CF9AE}" pid="4" name="KSOProductBuildVer">
    <vt:lpwstr>2052-11.8.2.10489</vt:lpwstr>
  </property>
  <property fmtid="{D5CDD505-2E9C-101B-9397-08002B2CF9AE}" pid="5" name="ICV">
    <vt:lpwstr>11D4FD236237432D835C7443F3B6E9DF</vt:lpwstr>
  </property>
</Properties>
</file>